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FB1" w:rsidRDefault="00395779" w:rsidP="00EC2FB1">
      <w:pPr>
        <w:rPr>
          <w:b/>
        </w:rPr>
      </w:pPr>
      <w:bookmarkStart w:id="0" w:name="_GoBack"/>
      <w:bookmarkEnd w:id="0"/>
      <w:r>
        <w:rPr>
          <w:b/>
        </w:rPr>
        <w:t>T</w:t>
      </w:r>
      <w:r w:rsidR="00EC2FB1">
        <w:rPr>
          <w:b/>
        </w:rPr>
        <w:t xml:space="preserve">able 1: </w:t>
      </w:r>
      <w:r w:rsidR="00EC2FB1" w:rsidRPr="00826B1C">
        <w:rPr>
          <w:b/>
        </w:rPr>
        <w:t xml:space="preserve">Clinical study characteristics, results, level and grade </w:t>
      </w:r>
      <w:r w:rsidR="00EC2FB1">
        <w:rPr>
          <w:b/>
        </w:rPr>
        <w:t>of evidence: CHLOROQUINE</w:t>
      </w:r>
    </w:p>
    <w:p w:rsidR="00EC2FB1" w:rsidRPr="00125F1D" w:rsidRDefault="00EC2FB1" w:rsidP="00EC2FB1">
      <w:pPr>
        <w:rPr>
          <w:b/>
        </w:rPr>
      </w:pPr>
    </w:p>
    <w:tbl>
      <w:tblPr>
        <w:tblW w:w="1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440"/>
        <w:gridCol w:w="2160"/>
        <w:gridCol w:w="1890"/>
        <w:gridCol w:w="2340"/>
        <w:gridCol w:w="1620"/>
        <w:gridCol w:w="2430"/>
        <w:gridCol w:w="3330"/>
      </w:tblGrid>
      <w:tr w:rsidR="00A22BE2" w:rsidRPr="00125F1D" w:rsidTr="00A22BE2">
        <w:trPr>
          <w:trHeight w:val="1340"/>
        </w:trPr>
        <w:tc>
          <w:tcPr>
            <w:tcW w:w="2160" w:type="dxa"/>
            <w:shd w:val="clear" w:color="auto" w:fill="E2EFD9"/>
          </w:tcPr>
          <w:p w:rsidR="00A22BE2" w:rsidRPr="00A86BAE" w:rsidRDefault="00A22BE2" w:rsidP="00F95A43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Authors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A86BAE">
              <w:rPr>
                <w:b/>
                <w:sz w:val="18"/>
                <w:szCs w:val="18"/>
              </w:rPr>
              <w:t>year (country)</w:t>
            </w:r>
          </w:p>
        </w:tc>
        <w:tc>
          <w:tcPr>
            <w:tcW w:w="144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Respiratory tract infection: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SARS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MERS</w:t>
            </w:r>
          </w:p>
          <w:p w:rsidR="00A22BE2" w:rsidRPr="00A86BAE" w:rsidRDefault="00A22BE2" w:rsidP="00AE5D47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 xml:space="preserve">(influenza, pneumonia, </w:t>
            </w:r>
            <w:proofErr w:type="spellStart"/>
            <w:r w:rsidRPr="00A86BAE">
              <w:rPr>
                <w:b/>
                <w:sz w:val="18"/>
                <w:szCs w:val="18"/>
              </w:rPr>
              <w:t>etc</w:t>
            </w:r>
            <w:proofErr w:type="spellEnd"/>
            <w:r w:rsidRPr="00A86B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16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Design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Setting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Sample size</w:t>
            </w:r>
          </w:p>
        </w:tc>
        <w:tc>
          <w:tcPr>
            <w:tcW w:w="189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-Demographics/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 Patient characteristics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Treatment groups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(n)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Comparator/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placebo (n)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dose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Study duration</w:t>
            </w:r>
          </w:p>
        </w:tc>
        <w:tc>
          <w:tcPr>
            <w:tcW w:w="243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Outcome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measures</w:t>
            </w:r>
          </w:p>
        </w:tc>
        <w:tc>
          <w:tcPr>
            <w:tcW w:w="333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Results</w:t>
            </w:r>
          </w:p>
        </w:tc>
      </w:tr>
      <w:tr w:rsidR="00A22BE2" w:rsidRPr="00125F1D" w:rsidTr="00A22BE2">
        <w:trPr>
          <w:trHeight w:val="219"/>
        </w:trPr>
        <w:tc>
          <w:tcPr>
            <w:tcW w:w="216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Paton et al, 2011 (Singapore)</w:t>
            </w:r>
          </w:p>
          <w:p w:rsidR="00A22BE2" w:rsidRPr="00EC2FB1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22BE2" w:rsidRDefault="00A22BE2" w:rsidP="000773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Influenza A and B 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127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Preventative Study:</w:t>
            </w:r>
          </w:p>
          <w:p w:rsidR="00A22BE2" w:rsidRDefault="00A22BE2" w:rsidP="00127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Randomized, double-blind,</w:t>
            </w:r>
          </w:p>
          <w:p w:rsidR="00A22BE2" w:rsidRDefault="00A22BE2" w:rsidP="00127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Placebo-controlled</w:t>
            </w:r>
          </w:p>
          <w:p w:rsidR="00A22BE2" w:rsidRDefault="00A22BE2" w:rsidP="00127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N=1516 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Age: 23.5 years</w:t>
            </w:r>
          </w:p>
          <w:p w:rsidR="00A22BE2" w:rsidRDefault="00A22BE2" w:rsidP="000773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Male (63%)</w:t>
            </w:r>
          </w:p>
          <w:p w:rsidR="00A22BE2" w:rsidRDefault="00A22BE2" w:rsidP="000773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healthy</w:t>
            </w:r>
          </w:p>
          <w:p w:rsidR="00A22BE2" w:rsidRDefault="00A22BE2" w:rsidP="0007736F">
            <w:pPr>
              <w:rPr>
                <w:sz w:val="20"/>
                <w:szCs w:val="20"/>
              </w:rPr>
            </w:pPr>
          </w:p>
          <w:p w:rsidR="00A22BE2" w:rsidRDefault="00A22BE2" w:rsidP="000773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31(2%) received influenza vaccination during trial period, equal in both arms.</w:t>
            </w:r>
          </w:p>
          <w:p w:rsidR="00A22BE2" w:rsidRDefault="00A22BE2" w:rsidP="0007736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Pr="007F250B" w:rsidRDefault="00A22BE2" w:rsidP="007564EE">
            <w:pPr>
              <w:rPr>
                <w:b/>
                <w:sz w:val="20"/>
                <w:szCs w:val="20"/>
              </w:rPr>
            </w:pPr>
            <w:r w:rsidRPr="007F250B">
              <w:rPr>
                <w:b/>
                <w:sz w:val="20"/>
                <w:szCs w:val="20"/>
              </w:rPr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Chloroquine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(n=724)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7F250B" w:rsidRDefault="00A22BE2" w:rsidP="007564EE">
            <w:pPr>
              <w:rPr>
                <w:b/>
                <w:sz w:val="20"/>
                <w:szCs w:val="20"/>
              </w:rPr>
            </w:pPr>
            <w:r w:rsidRPr="007F250B">
              <w:rPr>
                <w:b/>
                <w:sz w:val="20"/>
                <w:szCs w:val="20"/>
              </w:rPr>
              <w:t>Group 2: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(n=738)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Chloroquine (500mg/day for 1week,then once per week for 11 weeks)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weeks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4F2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Laboratory-confirmed influenza A or B after 12 weeks</w:t>
            </w:r>
          </w:p>
          <w:p w:rsidR="00A22BE2" w:rsidRDefault="00A22BE2" w:rsidP="004F27AB">
            <w:pPr>
              <w:rPr>
                <w:sz w:val="20"/>
                <w:szCs w:val="20"/>
              </w:rPr>
            </w:pPr>
          </w:p>
          <w:p w:rsidR="00A22BE2" w:rsidRDefault="00A22BE2" w:rsidP="004F2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Severity of illness</w:t>
            </w:r>
          </w:p>
          <w:p w:rsidR="00A22BE2" w:rsidRDefault="00A22BE2" w:rsidP="004F2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symptoms </w:t>
            </w:r>
          </w:p>
        </w:tc>
        <w:tc>
          <w:tcPr>
            <w:tcW w:w="3330" w:type="dxa"/>
            <w:shd w:val="clear" w:color="auto" w:fill="auto"/>
          </w:tcPr>
          <w:p w:rsidR="00A22BE2" w:rsidRPr="00A85224" w:rsidRDefault="00A22BE2" w:rsidP="007564EE">
            <w:pPr>
              <w:rPr>
                <w:b/>
                <w:sz w:val="20"/>
                <w:szCs w:val="20"/>
              </w:rPr>
            </w:pPr>
            <w:r w:rsidRPr="00A85224">
              <w:rPr>
                <w:b/>
                <w:sz w:val="20"/>
                <w:szCs w:val="20"/>
              </w:rPr>
              <w:t>Infection rates: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Chloroquine-treated group: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8/738 (1%)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Placebo-treated group: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12/724 (2%) ; RR=1.53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A85224" w:rsidRDefault="00A22BE2" w:rsidP="007564EE">
            <w:pPr>
              <w:rPr>
                <w:b/>
                <w:sz w:val="20"/>
                <w:szCs w:val="20"/>
              </w:rPr>
            </w:pPr>
            <w:r w:rsidRPr="00A85224">
              <w:rPr>
                <w:b/>
                <w:sz w:val="20"/>
                <w:szCs w:val="20"/>
              </w:rPr>
              <w:t>Reported adverse effects: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Chloroquine-treated group: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341/757 (45%)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Placebo-treated group:</w:t>
            </w:r>
          </w:p>
          <w:p w:rsidR="00A22BE2" w:rsidRDefault="00A22BE2" w:rsidP="00783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249/759 (33%); p&lt;0.0001</w:t>
            </w:r>
          </w:p>
        </w:tc>
      </w:tr>
      <w:tr w:rsidR="00A22BE2" w:rsidRPr="00125F1D" w:rsidTr="00A22BE2">
        <w:trPr>
          <w:trHeight w:val="219"/>
        </w:trPr>
        <w:tc>
          <w:tcPr>
            <w:tcW w:w="216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proofErr w:type="spellStart"/>
            <w:r w:rsidRPr="00EC2FB1">
              <w:rPr>
                <w:sz w:val="20"/>
                <w:szCs w:val="20"/>
              </w:rPr>
              <w:t>Millán-Oñate</w:t>
            </w:r>
            <w:proofErr w:type="spellEnd"/>
            <w:r>
              <w:rPr>
                <w:sz w:val="20"/>
                <w:szCs w:val="20"/>
              </w:rPr>
              <w:t xml:space="preserve"> et al, 2020 (Columbia)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216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report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34-year old male 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Chloroquine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Clarithromycin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days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rRT</w:t>
            </w:r>
            <w:proofErr w:type="spellEnd"/>
            <w:r>
              <w:rPr>
                <w:sz w:val="20"/>
                <w:szCs w:val="20"/>
              </w:rPr>
              <w:t>-PCR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improvement</w:t>
            </w:r>
          </w:p>
        </w:tc>
        <w:tc>
          <w:tcPr>
            <w:tcW w:w="333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 Day 9:</w:t>
            </w:r>
          </w:p>
          <w:p w:rsidR="00A22BE2" w:rsidRDefault="00A22BE2" w:rsidP="00EC2F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rRT</w:t>
            </w:r>
            <w:proofErr w:type="spellEnd"/>
            <w:r>
              <w:rPr>
                <w:sz w:val="20"/>
                <w:szCs w:val="20"/>
              </w:rPr>
              <w:t>-PCR (negative)</w:t>
            </w:r>
          </w:p>
          <w:p w:rsidR="00A22BE2" w:rsidRDefault="00A22BE2" w:rsidP="00EC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improvement </w:t>
            </w:r>
          </w:p>
          <w:p w:rsidR="00A22BE2" w:rsidRPr="00A86BAE" w:rsidRDefault="00A22BE2" w:rsidP="00EC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 from hospital</w:t>
            </w:r>
          </w:p>
        </w:tc>
      </w:tr>
      <w:tr w:rsidR="00A22BE2" w:rsidRPr="00125F1D" w:rsidTr="00A22BE2">
        <w:trPr>
          <w:trHeight w:val="219"/>
        </w:trPr>
        <w:tc>
          <w:tcPr>
            <w:tcW w:w="216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Borba</w:t>
            </w:r>
            <w:proofErr w:type="spellEnd"/>
            <w:r>
              <w:rPr>
                <w:sz w:val="20"/>
                <w:szCs w:val="20"/>
              </w:rPr>
              <w:t xml:space="preserve"> et al, 2020 (Brazil)</w:t>
            </w:r>
          </w:p>
        </w:tc>
        <w:tc>
          <w:tcPr>
            <w:tcW w:w="14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020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Parallel, double-masked, randomized </w:t>
            </w:r>
          </w:p>
          <w:p w:rsidR="00A22BE2" w:rsidRDefault="00A22BE2" w:rsidP="000207C0">
            <w:pPr>
              <w:rPr>
                <w:sz w:val="20"/>
                <w:szCs w:val="20"/>
              </w:rPr>
            </w:pPr>
          </w:p>
          <w:p w:rsidR="00A22BE2" w:rsidRPr="00A86BAE" w:rsidRDefault="00A22BE2" w:rsidP="00020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 81 severe COVID-19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020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Age: 51.1 ± 13.9 years</w:t>
            </w:r>
          </w:p>
          <w:p w:rsidR="00A22BE2" w:rsidRDefault="00A22BE2" w:rsidP="00020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Sex: Male (75%) </w:t>
            </w:r>
          </w:p>
          <w:p w:rsidR="00A22BE2" w:rsidRPr="00A86BAE" w:rsidRDefault="00A22BE2" w:rsidP="000207C0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Default="00A22BE2" w:rsidP="00020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Hydroxychloroquine </w:t>
            </w:r>
          </w:p>
          <w:p w:rsidR="00A22BE2" w:rsidRDefault="00A22BE2" w:rsidP="000207C0">
            <w:pPr>
              <w:rPr>
                <w:sz w:val="20"/>
                <w:szCs w:val="20"/>
              </w:rPr>
            </w:pPr>
            <w:r w:rsidRPr="000207C0">
              <w:rPr>
                <w:sz w:val="20"/>
                <w:szCs w:val="20"/>
              </w:rPr>
              <w:t>Group 1: Low dose</w:t>
            </w:r>
            <w:r>
              <w:rPr>
                <w:sz w:val="20"/>
                <w:szCs w:val="20"/>
              </w:rPr>
              <w:t xml:space="preserve"> </w:t>
            </w:r>
            <w:r w:rsidRPr="000207C0">
              <w:rPr>
                <w:sz w:val="20"/>
                <w:szCs w:val="20"/>
              </w:rPr>
              <w:t>Group 2: High dose</w:t>
            </w:r>
          </w:p>
          <w:p w:rsidR="00A22BE2" w:rsidRDefault="00A22BE2" w:rsidP="00570F74">
            <w:pPr>
              <w:rPr>
                <w:sz w:val="20"/>
                <w:szCs w:val="20"/>
              </w:rPr>
            </w:pPr>
          </w:p>
          <w:p w:rsidR="00A22BE2" w:rsidRPr="00A86BAE" w:rsidRDefault="00A22BE2" w:rsidP="00570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Older age and more heart disease in high dose group 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570F74">
            <w:pPr>
              <w:rPr>
                <w:sz w:val="20"/>
                <w:szCs w:val="20"/>
              </w:rPr>
            </w:pPr>
            <w:r w:rsidRPr="000207C0">
              <w:rPr>
                <w:sz w:val="20"/>
                <w:szCs w:val="20"/>
              </w:rPr>
              <w:t>Low dose</w:t>
            </w:r>
            <w:r>
              <w:rPr>
                <w:sz w:val="20"/>
                <w:szCs w:val="20"/>
              </w:rPr>
              <w:t xml:space="preserve">: 450mg </w:t>
            </w:r>
            <w:r w:rsidRPr="00570F74">
              <w:rPr>
                <w:i/>
                <w:sz w:val="20"/>
                <w:szCs w:val="20"/>
              </w:rPr>
              <w:t>bid</w:t>
            </w:r>
            <w:r>
              <w:rPr>
                <w:sz w:val="20"/>
                <w:szCs w:val="20"/>
              </w:rPr>
              <w:t xml:space="preserve"> for 10 days.</w:t>
            </w:r>
          </w:p>
          <w:p w:rsidR="00A22BE2" w:rsidRPr="000207C0" w:rsidRDefault="00A22BE2" w:rsidP="00570F74">
            <w:pPr>
              <w:rPr>
                <w:sz w:val="20"/>
                <w:szCs w:val="20"/>
              </w:rPr>
            </w:pPr>
          </w:p>
          <w:p w:rsidR="00A22BE2" w:rsidRDefault="00A22BE2" w:rsidP="00570F74">
            <w:pPr>
              <w:rPr>
                <w:sz w:val="20"/>
                <w:szCs w:val="20"/>
              </w:rPr>
            </w:pPr>
            <w:r w:rsidRPr="000207C0">
              <w:rPr>
                <w:sz w:val="20"/>
                <w:szCs w:val="20"/>
              </w:rPr>
              <w:t>High dose</w:t>
            </w:r>
            <w:r>
              <w:rPr>
                <w:sz w:val="20"/>
                <w:szCs w:val="20"/>
              </w:rPr>
              <w:t>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600mg </w:t>
            </w:r>
            <w:r w:rsidRPr="00570F74">
              <w:rPr>
                <w:i/>
                <w:sz w:val="20"/>
                <w:szCs w:val="20"/>
              </w:rPr>
              <w:t>bid</w:t>
            </w:r>
            <w:r>
              <w:rPr>
                <w:sz w:val="20"/>
                <w:szCs w:val="20"/>
              </w:rPr>
              <w:t xml:space="preserve"> for 10 days. 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Lethality at Day 13: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at Day 28: Clinical status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Laboratory findings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333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Lethality at Day 13: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dose (39.0%)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dose (15.0%)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ECG changes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QTc</w:t>
            </w:r>
            <w:proofErr w:type="spellEnd"/>
            <w:r>
              <w:rPr>
                <w:sz w:val="20"/>
                <w:szCs w:val="20"/>
              </w:rPr>
              <w:t xml:space="preserve"> prolongation)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dose: 18.9%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dose: 11.1%</w:t>
            </w:r>
          </w:p>
        </w:tc>
      </w:tr>
    </w:tbl>
    <w:p w:rsidR="00EC2FB1" w:rsidRDefault="00EC2FB1" w:rsidP="00EC2FB1">
      <w:pPr>
        <w:rPr>
          <w:sz w:val="20"/>
          <w:szCs w:val="20"/>
        </w:rPr>
      </w:pPr>
    </w:p>
    <w:p w:rsidR="00895936" w:rsidRDefault="00895936" w:rsidP="00FD2D7F">
      <w:pPr>
        <w:rPr>
          <w:b/>
        </w:rPr>
      </w:pPr>
    </w:p>
    <w:p w:rsidR="00895936" w:rsidRDefault="00895936" w:rsidP="00FD2D7F">
      <w:pPr>
        <w:rPr>
          <w:b/>
        </w:rPr>
      </w:pPr>
    </w:p>
    <w:p w:rsidR="00895936" w:rsidRDefault="00895936" w:rsidP="00FD2D7F">
      <w:pPr>
        <w:rPr>
          <w:b/>
        </w:rPr>
      </w:pPr>
    </w:p>
    <w:p w:rsidR="00FD2D7F" w:rsidRDefault="00FD2D7F" w:rsidP="00FD2D7F">
      <w:pPr>
        <w:rPr>
          <w:b/>
        </w:rPr>
      </w:pPr>
      <w:r>
        <w:rPr>
          <w:b/>
        </w:rPr>
        <w:lastRenderedPageBreak/>
        <w:t xml:space="preserve">Table </w:t>
      </w:r>
      <w:r w:rsidR="00467ACA">
        <w:rPr>
          <w:b/>
        </w:rPr>
        <w:t>2</w:t>
      </w:r>
      <w:r>
        <w:rPr>
          <w:b/>
        </w:rPr>
        <w:t xml:space="preserve">:  </w:t>
      </w:r>
      <w:r w:rsidRPr="00826B1C">
        <w:rPr>
          <w:b/>
        </w:rPr>
        <w:t xml:space="preserve">Clinical study characteristics, results, level and grade </w:t>
      </w:r>
      <w:r>
        <w:rPr>
          <w:b/>
        </w:rPr>
        <w:t>of evidence: HYDROXYCHLOROQUINE</w:t>
      </w:r>
      <w:r w:rsidR="00C84F2E">
        <w:rPr>
          <w:b/>
        </w:rPr>
        <w:t xml:space="preserve"> (HCQ)</w:t>
      </w:r>
    </w:p>
    <w:p w:rsidR="00FD2D7F" w:rsidRPr="00125F1D" w:rsidRDefault="00FD2D7F" w:rsidP="00FD2D7F">
      <w:pPr>
        <w:rPr>
          <w:b/>
        </w:rPr>
      </w:pPr>
    </w:p>
    <w:tbl>
      <w:tblPr>
        <w:tblW w:w="1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440"/>
        <w:gridCol w:w="2070"/>
        <w:gridCol w:w="1890"/>
        <w:gridCol w:w="2340"/>
        <w:gridCol w:w="1620"/>
        <w:gridCol w:w="2430"/>
        <w:gridCol w:w="3330"/>
      </w:tblGrid>
      <w:tr w:rsidR="00A22BE2" w:rsidRPr="00125F1D" w:rsidTr="00A22BE2">
        <w:trPr>
          <w:trHeight w:val="1340"/>
        </w:trPr>
        <w:tc>
          <w:tcPr>
            <w:tcW w:w="225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Authors/year (country)</w:t>
            </w:r>
          </w:p>
        </w:tc>
        <w:tc>
          <w:tcPr>
            <w:tcW w:w="144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Respiratory tract infection: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SARS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MERS</w:t>
            </w:r>
          </w:p>
          <w:p w:rsidR="00A22BE2" w:rsidRPr="00A86BAE" w:rsidRDefault="00A22BE2" w:rsidP="00AE5D47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 xml:space="preserve">(influenza, pneumonia, </w:t>
            </w:r>
            <w:proofErr w:type="spellStart"/>
            <w:r w:rsidRPr="00A86BAE">
              <w:rPr>
                <w:b/>
                <w:sz w:val="18"/>
                <w:szCs w:val="18"/>
              </w:rPr>
              <w:t>etc</w:t>
            </w:r>
            <w:proofErr w:type="spellEnd"/>
            <w:r w:rsidRPr="00A86B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Design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Setting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Sample size</w:t>
            </w:r>
          </w:p>
        </w:tc>
        <w:tc>
          <w:tcPr>
            <w:tcW w:w="189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-Demographics/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 Patient characteristics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Treatment groups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(n)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Comparator/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placebo (n)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dose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Study duration</w:t>
            </w:r>
          </w:p>
        </w:tc>
        <w:tc>
          <w:tcPr>
            <w:tcW w:w="243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Outcome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measures</w:t>
            </w:r>
          </w:p>
        </w:tc>
        <w:tc>
          <w:tcPr>
            <w:tcW w:w="333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Results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Chen et al, 2020 (China)</w:t>
            </w:r>
          </w:p>
        </w:tc>
        <w:tc>
          <w:tcPr>
            <w:tcW w:w="1440" w:type="dxa"/>
            <w:shd w:val="clear" w:color="auto" w:fill="auto"/>
          </w:tcPr>
          <w:p w:rsidR="00A22BE2" w:rsidRPr="00A86BAE" w:rsidRDefault="00A22BE2" w:rsidP="007564EE">
            <w:pPr>
              <w:rPr>
                <w:color w:val="2A2A2A"/>
                <w:sz w:val="20"/>
                <w:szCs w:val="20"/>
                <w:lang w:val="en"/>
              </w:rPr>
            </w:pPr>
            <w:r>
              <w:rPr>
                <w:color w:val="2A2A2A"/>
                <w:sz w:val="20"/>
                <w:szCs w:val="20"/>
                <w:lang w:val="en"/>
              </w:rPr>
              <w:t>SARS-CoV-2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Open-labelled, parallel-group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N=62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47% male</w:t>
            </w:r>
          </w:p>
          <w:p w:rsidR="00A22BE2" w:rsidRPr="00A86BAE" w:rsidRDefault="00A22BE2" w:rsidP="00A3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age: 44.7 ± 15.3 years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C84F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HCQ (400mg/day)</w:t>
            </w:r>
          </w:p>
          <w:p w:rsidR="00A22BE2" w:rsidRPr="00A86BAE" w:rsidRDefault="00A22BE2" w:rsidP="00C84F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Standard care 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days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 to clinical recovery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Radiographic </w:t>
            </w:r>
          </w:p>
        </w:tc>
        <w:tc>
          <w:tcPr>
            <w:tcW w:w="333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HCQ-treated group: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to recovery significantly shortened.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Improved pneumonia (80.6% versus 54.8%).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proofErr w:type="spellStart"/>
            <w:r w:rsidRPr="00A86BAE">
              <w:rPr>
                <w:sz w:val="20"/>
                <w:szCs w:val="20"/>
              </w:rPr>
              <w:t>Gautret</w:t>
            </w:r>
            <w:proofErr w:type="spellEnd"/>
            <w:r w:rsidRPr="00A86BAE">
              <w:rPr>
                <w:sz w:val="20"/>
                <w:szCs w:val="20"/>
              </w:rPr>
              <w:t xml:space="preserve"> et al</w:t>
            </w:r>
            <w:r>
              <w:rPr>
                <w:sz w:val="20"/>
                <w:szCs w:val="20"/>
              </w:rPr>
              <w:t xml:space="preserve">, </w:t>
            </w:r>
            <w:r w:rsidRPr="00A86BAE"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(</w:t>
            </w:r>
            <w:r w:rsidRPr="00A86BAE">
              <w:rPr>
                <w:sz w:val="20"/>
                <w:szCs w:val="20"/>
              </w:rPr>
              <w:t>France</w:t>
            </w:r>
            <w:r>
              <w:rPr>
                <w:sz w:val="20"/>
                <w:szCs w:val="20"/>
              </w:rPr>
              <w:t>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color w:val="2A2A2A"/>
                <w:sz w:val="20"/>
                <w:szCs w:val="20"/>
                <w:lang w:val="en"/>
              </w:rPr>
              <w:t>SARS-CoV-2</w:t>
            </w:r>
          </w:p>
        </w:tc>
        <w:tc>
          <w:tcPr>
            <w:tcW w:w="207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Open-</w:t>
            </w:r>
            <w:proofErr w:type="spellStart"/>
            <w:r w:rsidRPr="00A86BAE">
              <w:rPr>
                <w:sz w:val="20"/>
                <w:szCs w:val="20"/>
              </w:rPr>
              <w:t>labeled</w:t>
            </w:r>
            <w:proofErr w:type="spellEnd"/>
            <w:r w:rsidRPr="00A86BAE">
              <w:rPr>
                <w:sz w:val="20"/>
                <w:szCs w:val="20"/>
              </w:rPr>
              <w:t>, non-randomized. N = 42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CQ</w:t>
            </w:r>
            <w:r w:rsidRPr="00A86BAE">
              <w:rPr>
                <w:sz w:val="20"/>
                <w:szCs w:val="20"/>
              </w:rPr>
              <w:t>: n=26, 6 lost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Control group; n= 16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Age: 51.2 years. </w:t>
            </w:r>
          </w:p>
          <w:p w:rsidR="00A22BE2" w:rsidRPr="00A86BAE" w:rsidRDefault="00A22BE2" w:rsidP="009C5BD3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URTI symptoms (61.1%) and LRTI symptoms (22.2%) Pneumonia confirmed. Asymptomatic 16.7%</w:t>
            </w: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C84F2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CQ </w:t>
            </w:r>
            <w:r w:rsidRPr="00A86BAE">
              <w:rPr>
                <w:sz w:val="20"/>
                <w:szCs w:val="20"/>
              </w:rPr>
              <w:t>and azithromycin</w:t>
            </w:r>
            <w:r>
              <w:rPr>
                <w:sz w:val="20"/>
                <w:szCs w:val="20"/>
              </w:rPr>
              <w:t xml:space="preserve"> (AZT)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CQ</w:t>
            </w:r>
            <w:r w:rsidRPr="00A86BAE">
              <w:rPr>
                <w:sz w:val="20"/>
                <w:szCs w:val="20"/>
              </w:rPr>
              <w:t xml:space="preserve"> (600mg/day) </w:t>
            </w:r>
          </w:p>
          <w:p w:rsidR="00A22BE2" w:rsidRPr="00A86BAE" w:rsidRDefault="00A22BE2" w:rsidP="00C84F2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Six patients received 500mg on Day 1 and 250mg bid from Day 2 to Day 5 of </w:t>
            </w:r>
            <w:r>
              <w:rPr>
                <w:sz w:val="20"/>
                <w:szCs w:val="20"/>
              </w:rPr>
              <w:t xml:space="preserve">AZT </w:t>
            </w:r>
            <w:r w:rsidRPr="00A86BAE">
              <w:rPr>
                <w:sz w:val="20"/>
                <w:szCs w:val="20"/>
              </w:rPr>
              <w:t>also.</w:t>
            </w:r>
          </w:p>
        </w:tc>
        <w:tc>
          <w:tcPr>
            <w:tcW w:w="243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Viral nasopharyngeal carriage clearance in 3-6 days.</w:t>
            </w:r>
          </w:p>
        </w:tc>
        <w:tc>
          <w:tcPr>
            <w:tcW w:w="333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At Day 6, 57.1% of treated patients </w:t>
            </w:r>
            <w:proofErr w:type="spellStart"/>
            <w:r w:rsidRPr="00A86BAE">
              <w:rPr>
                <w:sz w:val="20"/>
                <w:szCs w:val="20"/>
              </w:rPr>
              <w:t>virologically</w:t>
            </w:r>
            <w:proofErr w:type="spellEnd"/>
            <w:r w:rsidRPr="00A86BAE">
              <w:rPr>
                <w:sz w:val="20"/>
                <w:szCs w:val="20"/>
              </w:rPr>
              <w:t xml:space="preserve"> cured vs 12.5% in control (p=0.001).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At Day 6 post infection combined treatment 100% </w:t>
            </w:r>
            <w:proofErr w:type="spellStart"/>
            <w:r w:rsidRPr="00A86BAE">
              <w:rPr>
                <w:sz w:val="20"/>
                <w:szCs w:val="20"/>
              </w:rPr>
              <w:t>virologically</w:t>
            </w:r>
            <w:proofErr w:type="spellEnd"/>
            <w:r w:rsidRPr="00A86BAE">
              <w:rPr>
                <w:sz w:val="20"/>
                <w:szCs w:val="20"/>
              </w:rPr>
              <w:t xml:space="preserve"> cured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Combined treated one patient viral negative on Day 6, was tested positive on Day 8.</w:t>
            </w:r>
          </w:p>
        </w:tc>
      </w:tr>
    </w:tbl>
    <w:p w:rsidR="00FD2D7F" w:rsidRDefault="00FD2D7F" w:rsidP="00FD2D7F">
      <w:pPr>
        <w:rPr>
          <w:sz w:val="20"/>
          <w:szCs w:val="20"/>
        </w:rPr>
      </w:pPr>
    </w:p>
    <w:p w:rsidR="00546F9A" w:rsidRDefault="00546F9A" w:rsidP="00FD2D7F">
      <w:pPr>
        <w:rPr>
          <w:sz w:val="20"/>
          <w:szCs w:val="20"/>
        </w:rPr>
      </w:pPr>
    </w:p>
    <w:p w:rsidR="009B12B7" w:rsidRDefault="00F95A43" w:rsidP="009B12B7">
      <w:pPr>
        <w:rPr>
          <w:b/>
        </w:rPr>
      </w:pPr>
      <w:r>
        <w:rPr>
          <w:b/>
        </w:rPr>
        <w:t>Table 3:</w:t>
      </w:r>
      <w:r w:rsidRPr="00F95A43">
        <w:rPr>
          <w:b/>
        </w:rPr>
        <w:t xml:space="preserve"> </w:t>
      </w:r>
      <w:r w:rsidRPr="00826B1C">
        <w:rPr>
          <w:b/>
        </w:rPr>
        <w:t xml:space="preserve">Clinical study characteristics, results, level and grade </w:t>
      </w:r>
      <w:r>
        <w:rPr>
          <w:b/>
        </w:rPr>
        <w:t xml:space="preserve">of evidence: </w:t>
      </w:r>
      <w:r w:rsidRPr="00F95A43">
        <w:rPr>
          <w:rFonts w:ascii="Times New Roman Bold" w:hAnsi="Times New Roman Bold"/>
          <w:b/>
          <w:caps/>
        </w:rPr>
        <w:t>Lopinavir/Ritonavir</w:t>
      </w:r>
      <w:r>
        <w:rPr>
          <w:rFonts w:ascii="Times New Roman Bold" w:hAnsi="Times New Roman Bold"/>
          <w:b/>
          <w:caps/>
        </w:rPr>
        <w:t xml:space="preserve"> (LPV/</w:t>
      </w:r>
      <w:r w:rsidRPr="00F95A43">
        <w:rPr>
          <w:rFonts w:ascii="Times New Roman Bold" w:hAnsi="Times New Roman Bold"/>
          <w:b/>
        </w:rPr>
        <w:t>r</w:t>
      </w:r>
      <w:r>
        <w:rPr>
          <w:rFonts w:ascii="Times New Roman Bold" w:hAnsi="Times New Roman Bold"/>
          <w:b/>
          <w:caps/>
        </w:rPr>
        <w:t>)</w:t>
      </w:r>
    </w:p>
    <w:p w:rsidR="00F95A43" w:rsidRDefault="00F95A43" w:rsidP="009B12B7">
      <w:pPr>
        <w:rPr>
          <w:b/>
        </w:rPr>
      </w:pPr>
    </w:p>
    <w:tbl>
      <w:tblPr>
        <w:tblW w:w="1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530"/>
        <w:gridCol w:w="2070"/>
        <w:gridCol w:w="1800"/>
        <w:gridCol w:w="2340"/>
        <w:gridCol w:w="1620"/>
        <w:gridCol w:w="2430"/>
        <w:gridCol w:w="3330"/>
      </w:tblGrid>
      <w:tr w:rsidR="00A22BE2" w:rsidRPr="00125F1D" w:rsidTr="00A22BE2">
        <w:trPr>
          <w:trHeight w:val="1340"/>
        </w:trPr>
        <w:tc>
          <w:tcPr>
            <w:tcW w:w="225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Authors/year (country)</w:t>
            </w:r>
          </w:p>
        </w:tc>
        <w:tc>
          <w:tcPr>
            <w:tcW w:w="153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Respiratory tract infection: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SARS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MERS</w:t>
            </w:r>
          </w:p>
          <w:p w:rsidR="00A22BE2" w:rsidRPr="00A86BAE" w:rsidRDefault="00A22BE2" w:rsidP="00AE5D47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 xml:space="preserve">(influenza, pneumonia, </w:t>
            </w:r>
            <w:proofErr w:type="spellStart"/>
            <w:r w:rsidRPr="00A86BAE">
              <w:rPr>
                <w:b/>
                <w:sz w:val="18"/>
                <w:szCs w:val="18"/>
              </w:rPr>
              <w:t>etc</w:t>
            </w:r>
            <w:proofErr w:type="spellEnd"/>
            <w:r w:rsidRPr="00A86B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07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Design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Setting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Sample size</w:t>
            </w:r>
          </w:p>
        </w:tc>
        <w:tc>
          <w:tcPr>
            <w:tcW w:w="180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-Demographics/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 Patient characteristics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Treatment groups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(n)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Comparator/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placebo (n)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dose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Study duration</w:t>
            </w:r>
          </w:p>
        </w:tc>
        <w:tc>
          <w:tcPr>
            <w:tcW w:w="243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Outcome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measures</w:t>
            </w:r>
          </w:p>
        </w:tc>
        <w:tc>
          <w:tcPr>
            <w:tcW w:w="333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Results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 et al, 2020. (China)</w:t>
            </w:r>
          </w:p>
          <w:p w:rsidR="00A22BE2" w:rsidRPr="00EC2FB1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report</w:t>
            </w:r>
          </w:p>
        </w:tc>
        <w:tc>
          <w:tcPr>
            <w:tcW w:w="180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54-year old male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(index patient)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LPV/r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(200mg/50mg </w:t>
            </w:r>
            <w:r w:rsidRPr="00F95A43">
              <w:rPr>
                <w:i/>
                <w:sz w:val="20"/>
                <w:szCs w:val="20"/>
              </w:rPr>
              <w:t>bid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Viral load </w:t>
            </w:r>
          </w:p>
        </w:tc>
        <w:tc>
          <w:tcPr>
            <w:tcW w:w="33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Viral load decreased and improved clinical symptoms from following day.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0D04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Deng et al, 2020 (China)</w:t>
            </w:r>
          </w:p>
        </w:tc>
        <w:tc>
          <w:tcPr>
            <w:tcW w:w="153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Retrospective study </w:t>
            </w:r>
          </w:p>
          <w:p w:rsidR="00A22BE2" w:rsidRPr="00A86BAE" w:rsidRDefault="00A22BE2" w:rsidP="00976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N=33</w:t>
            </w:r>
          </w:p>
        </w:tc>
        <w:tc>
          <w:tcPr>
            <w:tcW w:w="180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≥ 18 years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LPV/r alone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LPV/r + </w:t>
            </w:r>
            <w:proofErr w:type="spellStart"/>
            <w:r>
              <w:rPr>
                <w:sz w:val="20"/>
                <w:szCs w:val="20"/>
              </w:rPr>
              <w:t>arbidol</w:t>
            </w:r>
            <w:proofErr w:type="spellEnd"/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5-21 days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conversion rate</w:t>
            </w:r>
          </w:p>
          <w:p w:rsidR="00A22BE2" w:rsidRPr="00A86BAE" w:rsidRDefault="00A22BE2" w:rsidP="001B1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Pneumonia by CT (</w:t>
            </w:r>
            <w:proofErr w:type="spellStart"/>
            <w:r>
              <w:rPr>
                <w:sz w:val="20"/>
                <w:szCs w:val="20"/>
              </w:rPr>
              <w:t>progesssive</w:t>
            </w:r>
            <w:proofErr w:type="spellEnd"/>
            <w:r>
              <w:rPr>
                <w:sz w:val="20"/>
                <w:szCs w:val="20"/>
              </w:rPr>
              <w:t>/improving)</w:t>
            </w:r>
          </w:p>
        </w:tc>
        <w:tc>
          <w:tcPr>
            <w:tcW w:w="3330" w:type="dxa"/>
            <w:shd w:val="clear" w:color="auto" w:fill="auto"/>
          </w:tcPr>
          <w:p w:rsidR="00A22BE2" w:rsidRDefault="00A22BE2" w:rsidP="00A53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LPV/r + </w:t>
            </w:r>
            <w:proofErr w:type="spellStart"/>
            <w:r>
              <w:rPr>
                <w:sz w:val="20"/>
                <w:szCs w:val="20"/>
              </w:rPr>
              <w:t>arbidol</w:t>
            </w:r>
            <w:proofErr w:type="spellEnd"/>
            <w:r>
              <w:rPr>
                <w:sz w:val="20"/>
                <w:szCs w:val="20"/>
              </w:rPr>
              <w:t xml:space="preserve"> group had higher viral clearance than LPV/r alone (p&lt;0.05) at both Day 7 and Day 14.</w:t>
            </w:r>
          </w:p>
          <w:p w:rsidR="00A22BE2" w:rsidRPr="00A86BAE" w:rsidRDefault="00A22BE2" w:rsidP="00A53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Similarly, the combination had significantly improved CT scan (p&lt;0.05).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0D04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Liu et al, 2020 (China)</w:t>
            </w:r>
          </w:p>
        </w:tc>
        <w:tc>
          <w:tcPr>
            <w:tcW w:w="153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Case series 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N=10</w:t>
            </w:r>
          </w:p>
        </w:tc>
        <w:tc>
          <w:tcPr>
            <w:tcW w:w="180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age: 42 years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6 female</w:t>
            </w: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4668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LPV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 to 14 days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Viral load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Radiography</w:t>
            </w:r>
          </w:p>
          <w:p w:rsidR="00A22BE2" w:rsidRPr="00A86BAE" w:rsidRDefault="00A22BE2" w:rsidP="004668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Eosinophil </w:t>
            </w:r>
          </w:p>
        </w:tc>
        <w:tc>
          <w:tcPr>
            <w:tcW w:w="33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Viral load, radiography and eosinophil improved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stopped due to ADRs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 et al, 2020 (China)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Randomized, controlled, open-labelled trial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N=199</w:t>
            </w:r>
          </w:p>
        </w:tc>
        <w:tc>
          <w:tcPr>
            <w:tcW w:w="180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age: 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1: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LPV/r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(400mg/100mg </w:t>
            </w:r>
            <w:r w:rsidRPr="00626288">
              <w:rPr>
                <w:i/>
                <w:sz w:val="20"/>
                <w:szCs w:val="20"/>
              </w:rPr>
              <w:t>bid</w:t>
            </w:r>
            <w:r>
              <w:rPr>
                <w:sz w:val="20"/>
                <w:szCs w:val="20"/>
              </w:rPr>
              <w:t>) + standard care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2: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care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days</w:t>
            </w:r>
          </w:p>
        </w:tc>
        <w:tc>
          <w:tcPr>
            <w:tcW w:w="243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to clinical improvement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Mortality rate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Detectable viral RNA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Adverse effects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difference between groups for time to clinical improvement, mortality rate at Day 28, detectable viral RNA. GI adverse effects more common in LPV/r group; but more severe ADRs in standard care group.</w:t>
            </w:r>
          </w:p>
        </w:tc>
      </w:tr>
    </w:tbl>
    <w:p w:rsidR="00F95A43" w:rsidRDefault="00F95A43" w:rsidP="009B12B7">
      <w:pPr>
        <w:rPr>
          <w:b/>
        </w:rPr>
      </w:pPr>
    </w:p>
    <w:p w:rsidR="00546F9A" w:rsidRDefault="00546F9A" w:rsidP="009B12B7">
      <w:pPr>
        <w:rPr>
          <w:b/>
        </w:rPr>
      </w:pPr>
    </w:p>
    <w:p w:rsidR="005F074A" w:rsidRDefault="005F074A" w:rsidP="005F074A">
      <w:pPr>
        <w:rPr>
          <w:b/>
        </w:rPr>
      </w:pPr>
      <w:r>
        <w:rPr>
          <w:b/>
        </w:rPr>
        <w:t xml:space="preserve">Table </w:t>
      </w:r>
      <w:r w:rsidR="00313476">
        <w:rPr>
          <w:b/>
        </w:rPr>
        <w:t>4</w:t>
      </w:r>
      <w:r>
        <w:rPr>
          <w:b/>
        </w:rPr>
        <w:t xml:space="preserve">:  </w:t>
      </w:r>
      <w:r w:rsidRPr="00826B1C">
        <w:rPr>
          <w:b/>
        </w:rPr>
        <w:t xml:space="preserve">Clinical study characteristics, results, level and grade </w:t>
      </w:r>
      <w:r>
        <w:rPr>
          <w:b/>
        </w:rPr>
        <w:t>of evidence: REMDESIVIR</w:t>
      </w:r>
    </w:p>
    <w:p w:rsidR="005F074A" w:rsidRPr="00125F1D" w:rsidRDefault="005F074A" w:rsidP="005F074A">
      <w:pPr>
        <w:rPr>
          <w:b/>
        </w:rPr>
      </w:pPr>
    </w:p>
    <w:tbl>
      <w:tblPr>
        <w:tblW w:w="1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980"/>
        <w:gridCol w:w="1800"/>
        <w:gridCol w:w="2340"/>
        <w:gridCol w:w="1620"/>
        <w:gridCol w:w="2340"/>
        <w:gridCol w:w="3420"/>
      </w:tblGrid>
      <w:tr w:rsidR="00A22BE2" w:rsidRPr="00125F1D" w:rsidTr="00A22BE2">
        <w:trPr>
          <w:trHeight w:val="1340"/>
        </w:trPr>
        <w:tc>
          <w:tcPr>
            <w:tcW w:w="225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Authors/year (country)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Respiratory tract infection: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SARS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MERS</w:t>
            </w:r>
          </w:p>
          <w:p w:rsidR="00A22BE2" w:rsidRPr="00A86BAE" w:rsidRDefault="00A22BE2" w:rsidP="00AE5D47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 xml:space="preserve">(influenza, pneumonia, </w:t>
            </w:r>
            <w:proofErr w:type="spellStart"/>
            <w:r w:rsidRPr="00A86BAE">
              <w:rPr>
                <w:b/>
                <w:sz w:val="18"/>
                <w:szCs w:val="18"/>
              </w:rPr>
              <w:t>etc</w:t>
            </w:r>
            <w:proofErr w:type="spellEnd"/>
            <w:r w:rsidRPr="00A86B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Design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Setting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Sample size</w:t>
            </w:r>
          </w:p>
        </w:tc>
        <w:tc>
          <w:tcPr>
            <w:tcW w:w="180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-Demographics/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 Patient characteristics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Treatment groups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(n)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Comparator/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placebo (n)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dose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Study duration</w:t>
            </w: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Outcome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measures</w:t>
            </w:r>
          </w:p>
        </w:tc>
        <w:tc>
          <w:tcPr>
            <w:tcW w:w="342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Results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Holshue</w:t>
            </w:r>
            <w:proofErr w:type="spellEnd"/>
            <w:r>
              <w:rPr>
                <w:sz w:val="20"/>
                <w:szCs w:val="20"/>
              </w:rPr>
              <w:t xml:space="preserve"> et al, 2020 (US)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report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(First US case)</w:t>
            </w:r>
          </w:p>
        </w:tc>
        <w:tc>
          <w:tcPr>
            <w:tcW w:w="180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35-year old male</w:t>
            </w:r>
          </w:p>
          <w:p w:rsidR="00A22BE2" w:rsidRPr="00A86BAE" w:rsidRDefault="00A22BE2" w:rsidP="009A3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4-day history of non-productive cough/subjective fever. On Days 2- 5 of admission stable, treatment mostly supportive.  Day 6 severe pneumonia, oxygen supplemented. </w:t>
            </w: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Remdesivir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9A3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Day 7 of hospitalization 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improvement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supplemental oxygen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improvement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Grein</w:t>
            </w:r>
            <w:proofErr w:type="spellEnd"/>
            <w:r>
              <w:rPr>
                <w:sz w:val="20"/>
                <w:szCs w:val="20"/>
              </w:rPr>
              <w:t xml:space="preserve"> et al, 2020 (US)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Multi-site international cohort study</w:t>
            </w:r>
          </w:p>
          <w:p w:rsidR="00A22BE2" w:rsidRPr="00A86BAE" w:rsidRDefault="00A22BE2" w:rsidP="00B239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N=53</w:t>
            </w:r>
          </w:p>
        </w:tc>
        <w:tc>
          <w:tcPr>
            <w:tcW w:w="180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Oxygen saturation ≤ 94% on ambient air, or receiving oxygen support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Remdesivir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comparator 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B239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200mg iv on Day 1, 100mg oral for next 9 days.</w:t>
            </w:r>
          </w:p>
          <w:p w:rsidR="00A22BE2" w:rsidRPr="00A86BAE" w:rsidRDefault="00A22BE2" w:rsidP="00B239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follow up: 18 days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Improvement in oxygen support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Mortality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68% improvement in oxygen-support class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47% discharged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13% mortality (higher in those on invasive ventilation)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</w:tr>
    </w:tbl>
    <w:p w:rsidR="00765FE7" w:rsidRDefault="00765FE7" w:rsidP="00765FE7">
      <w:pPr>
        <w:rPr>
          <w:b/>
          <w:caps/>
        </w:rPr>
      </w:pPr>
      <w:r>
        <w:rPr>
          <w:b/>
        </w:rPr>
        <w:lastRenderedPageBreak/>
        <w:t>Table 5</w:t>
      </w:r>
      <w:r w:rsidRPr="009D7F80">
        <w:rPr>
          <w:b/>
        </w:rPr>
        <w:t xml:space="preserve">:  Clinical study characteristics, results, level and grade of evidence - </w:t>
      </w:r>
      <w:r w:rsidRPr="009D7F80">
        <w:rPr>
          <w:b/>
          <w:caps/>
        </w:rPr>
        <w:t>Ribavirin and Interferon</w:t>
      </w:r>
    </w:p>
    <w:p w:rsidR="00765FE7" w:rsidRPr="009D7F80" w:rsidRDefault="00765FE7" w:rsidP="00765FE7">
      <w:pPr>
        <w:rPr>
          <w:b/>
        </w:rPr>
      </w:pPr>
    </w:p>
    <w:tbl>
      <w:tblPr>
        <w:tblW w:w="1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980"/>
        <w:gridCol w:w="1890"/>
        <w:gridCol w:w="2340"/>
        <w:gridCol w:w="1620"/>
        <w:gridCol w:w="2160"/>
        <w:gridCol w:w="3510"/>
      </w:tblGrid>
      <w:tr w:rsidR="00A22BE2" w:rsidRPr="00A86BAE" w:rsidTr="00A22BE2">
        <w:trPr>
          <w:trHeight w:val="1340"/>
          <w:tblHeader/>
        </w:trPr>
        <w:tc>
          <w:tcPr>
            <w:tcW w:w="225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Authors/year (country)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Respiratory tract infection: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SARS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MERS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 xml:space="preserve">(influenza, pneumonia, </w:t>
            </w:r>
            <w:proofErr w:type="spellStart"/>
            <w:r w:rsidRPr="00A86BAE">
              <w:rPr>
                <w:b/>
                <w:sz w:val="18"/>
                <w:szCs w:val="18"/>
              </w:rPr>
              <w:t>etc</w:t>
            </w:r>
            <w:proofErr w:type="spellEnd"/>
            <w:r w:rsidRPr="00A86B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Design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Setting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Sample size</w:t>
            </w:r>
          </w:p>
        </w:tc>
        <w:tc>
          <w:tcPr>
            <w:tcW w:w="189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Demographics/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 Patient characteristics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Treatment groups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(n)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Comparator/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placebo (n)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dose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Study duration</w:t>
            </w:r>
          </w:p>
        </w:tc>
        <w:tc>
          <w:tcPr>
            <w:tcW w:w="216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Outcome</w:t>
            </w:r>
          </w:p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measures</w:t>
            </w:r>
          </w:p>
        </w:tc>
        <w:tc>
          <w:tcPr>
            <w:tcW w:w="3510" w:type="dxa"/>
            <w:shd w:val="clear" w:color="auto" w:fill="E2EFD9"/>
          </w:tcPr>
          <w:p w:rsidR="00A22BE2" w:rsidRPr="00A86BAE" w:rsidRDefault="00A22BE2" w:rsidP="00546F9A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Results</w:t>
            </w:r>
          </w:p>
        </w:tc>
      </w:tr>
      <w:tr w:rsidR="00A22BE2" w:rsidRPr="00A86BAE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Zhao</w:t>
            </w:r>
            <w:r>
              <w:rPr>
                <w:sz w:val="20"/>
                <w:szCs w:val="20"/>
              </w:rPr>
              <w:t xml:space="preserve"> et al, 2003 (China)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SARS </w:t>
            </w:r>
            <w:proofErr w:type="spellStart"/>
            <w:r w:rsidRPr="00A86BAE">
              <w:rPr>
                <w:sz w:val="20"/>
                <w:szCs w:val="20"/>
              </w:rPr>
              <w:t>CoV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etrospective observational cohort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N = 190 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0C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a</w:t>
            </w:r>
            <w:r w:rsidRPr="00A86BAE">
              <w:rPr>
                <w:sz w:val="20"/>
                <w:szCs w:val="20"/>
              </w:rPr>
              <w:t xml:space="preserve">ge: </w:t>
            </w:r>
            <w:r>
              <w:rPr>
                <w:sz w:val="20"/>
                <w:szCs w:val="20"/>
              </w:rPr>
              <w:t xml:space="preserve"> </w:t>
            </w:r>
          </w:p>
          <w:p w:rsidR="00A22BE2" w:rsidRPr="00A86BAE" w:rsidRDefault="00A22BE2" w:rsidP="000C345D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28·6</w:t>
            </w:r>
            <w:r>
              <w:rPr>
                <w:sz w:val="20"/>
                <w:szCs w:val="20"/>
              </w:rPr>
              <w:t xml:space="preserve"> ± </w:t>
            </w:r>
            <w:r w:rsidRPr="00A86BAE">
              <w:rPr>
                <w:sz w:val="20"/>
                <w:szCs w:val="20"/>
              </w:rPr>
              <w:t>10·3</w:t>
            </w:r>
            <w:r>
              <w:rPr>
                <w:sz w:val="20"/>
                <w:szCs w:val="20"/>
              </w:rPr>
              <w:t xml:space="preserve"> years</w:t>
            </w:r>
            <w:r w:rsidRPr="00A86BAE">
              <w:rPr>
                <w:sz w:val="20"/>
                <w:szCs w:val="20"/>
              </w:rPr>
              <w:t xml:space="preserve">.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0C3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Sex: Female (63%) 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 w:rsidRPr="006570A3">
              <w:rPr>
                <w:b/>
                <w:sz w:val="20"/>
                <w:szCs w:val="20"/>
              </w:rPr>
              <w:t>Group 1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(n=40)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A86BAE">
              <w:rPr>
                <w:sz w:val="20"/>
                <w:szCs w:val="20"/>
              </w:rPr>
              <w:t xml:space="preserve">ibavirin </w:t>
            </w:r>
            <w:r w:rsidRPr="006570A3">
              <w:rPr>
                <w:i/>
                <w:sz w:val="20"/>
                <w:szCs w:val="20"/>
              </w:rPr>
              <w:t>iv</w:t>
            </w:r>
            <w:r w:rsidRPr="00A86B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 </w:t>
            </w:r>
            <w:proofErr w:type="spellStart"/>
            <w:r w:rsidRPr="00A86BAE">
              <w:rPr>
                <w:sz w:val="20"/>
                <w:szCs w:val="20"/>
              </w:rPr>
              <w:t>cefoperazone</w:t>
            </w:r>
            <w:proofErr w:type="spellEnd"/>
            <w:r w:rsidRPr="00A86BAE">
              <w:rPr>
                <w:sz w:val="20"/>
                <w:szCs w:val="20"/>
              </w:rPr>
              <w:t xml:space="preserve"> /</w:t>
            </w:r>
            <w:proofErr w:type="spellStart"/>
            <w:r w:rsidRPr="00A86BAE">
              <w:rPr>
                <w:sz w:val="20"/>
                <w:szCs w:val="20"/>
              </w:rPr>
              <w:t>sulbactam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A86BA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id</w:t>
            </w:r>
            <w:r w:rsidRPr="00A86BAE">
              <w:rPr>
                <w:sz w:val="20"/>
                <w:szCs w:val="20"/>
              </w:rPr>
              <w:t>, oxygen</w:t>
            </w:r>
            <w:r>
              <w:rPr>
                <w:sz w:val="20"/>
                <w:szCs w:val="20"/>
              </w:rPr>
              <w:t xml:space="preserve"> support (</w:t>
            </w:r>
            <w:r w:rsidRPr="00A86BAE">
              <w:rPr>
                <w:sz w:val="20"/>
                <w:szCs w:val="20"/>
              </w:rPr>
              <w:t>SaO2</w:t>
            </w:r>
            <w:r>
              <w:rPr>
                <w:sz w:val="20"/>
                <w:szCs w:val="20"/>
              </w:rPr>
              <w:t xml:space="preserve"> &lt; 92%), no steroids in first 14 days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6570A3">
              <w:rPr>
                <w:b/>
                <w:sz w:val="20"/>
                <w:szCs w:val="20"/>
              </w:rPr>
              <w:t>Group 2:</w:t>
            </w:r>
            <w:r>
              <w:rPr>
                <w:sz w:val="20"/>
                <w:szCs w:val="20"/>
              </w:rPr>
              <w:t xml:space="preserve"> (n=30) </w:t>
            </w:r>
            <w:proofErr w:type="spellStart"/>
            <w:r>
              <w:rPr>
                <w:sz w:val="20"/>
                <w:szCs w:val="20"/>
              </w:rPr>
              <w:t>F</w:t>
            </w:r>
            <w:r w:rsidRPr="00A86BAE">
              <w:rPr>
                <w:sz w:val="20"/>
                <w:szCs w:val="20"/>
              </w:rPr>
              <w:t>uoroquinolone</w:t>
            </w:r>
            <w:proofErr w:type="spellEnd"/>
            <w:r w:rsidRPr="00A86B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 AZT</w:t>
            </w:r>
            <w:r w:rsidRPr="00A86BAE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rIFN</w:t>
            </w:r>
            <w:proofErr w:type="spellEnd"/>
            <w:r>
              <w:rPr>
                <w:sz w:val="20"/>
                <w:szCs w:val="20"/>
              </w:rPr>
              <w:t>α. No steroids in first 14 days.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 w:rsidRPr="00280421">
              <w:rPr>
                <w:b/>
                <w:sz w:val="20"/>
                <w:szCs w:val="20"/>
              </w:rPr>
              <w:t>Group 3:</w:t>
            </w:r>
            <w:r>
              <w:rPr>
                <w:sz w:val="20"/>
                <w:szCs w:val="20"/>
              </w:rPr>
              <w:t xml:space="preserve"> (n=60)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Pr="00A86BAE">
              <w:rPr>
                <w:sz w:val="20"/>
                <w:szCs w:val="20"/>
              </w:rPr>
              <w:t xml:space="preserve">uinolone </w:t>
            </w:r>
            <w:r>
              <w:rPr>
                <w:sz w:val="20"/>
                <w:szCs w:val="20"/>
              </w:rPr>
              <w:t>+ AZT</w:t>
            </w:r>
            <w:r w:rsidRPr="00A86B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SARS. </w:t>
            </w:r>
            <w:r w:rsidRPr="00A86BAE">
              <w:rPr>
                <w:sz w:val="20"/>
                <w:szCs w:val="20"/>
              </w:rPr>
              <w:t xml:space="preserve">Some </w:t>
            </w:r>
            <w:r>
              <w:rPr>
                <w:sz w:val="20"/>
                <w:szCs w:val="20"/>
              </w:rPr>
              <w:t xml:space="preserve">given </w:t>
            </w:r>
            <w:proofErr w:type="spellStart"/>
            <w:r>
              <w:rPr>
                <w:sz w:val="20"/>
                <w:szCs w:val="20"/>
              </w:rPr>
              <w:t>r</w:t>
            </w:r>
            <w:r w:rsidRPr="00A86BAE">
              <w:rPr>
                <w:sz w:val="20"/>
                <w:szCs w:val="20"/>
              </w:rPr>
              <w:t>IFN</w:t>
            </w:r>
            <w:proofErr w:type="spellEnd"/>
            <w:r w:rsidRPr="00A86BAE">
              <w:rPr>
                <w:sz w:val="20"/>
                <w:szCs w:val="20"/>
              </w:rPr>
              <w:t>-α</w:t>
            </w:r>
            <w:r>
              <w:rPr>
                <w:sz w:val="20"/>
                <w:szCs w:val="20"/>
              </w:rPr>
              <w:t xml:space="preserve">. </w:t>
            </w:r>
            <w:r w:rsidRPr="00A86BAE">
              <w:rPr>
                <w:sz w:val="20"/>
                <w:szCs w:val="20"/>
              </w:rPr>
              <w:t xml:space="preserve">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Steroids added (for 2–3 days) when symptoms worsened.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 w:rsidRPr="00EB1545">
              <w:rPr>
                <w:b/>
                <w:sz w:val="20"/>
                <w:szCs w:val="20"/>
              </w:rPr>
              <w:t>Group 4:</w:t>
            </w:r>
            <w:r>
              <w:rPr>
                <w:sz w:val="20"/>
                <w:szCs w:val="20"/>
              </w:rPr>
              <w:t xml:space="preserve"> (n=60)</w:t>
            </w:r>
            <w:r w:rsidRPr="00A86B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A86BAE">
              <w:rPr>
                <w:sz w:val="20"/>
                <w:szCs w:val="20"/>
              </w:rPr>
              <w:t xml:space="preserve">evoﬂoxacin </w:t>
            </w:r>
            <w:r>
              <w:rPr>
                <w:sz w:val="20"/>
                <w:szCs w:val="20"/>
              </w:rPr>
              <w:t xml:space="preserve">+ AZT.  </w:t>
            </w:r>
            <w:r w:rsidRPr="00A86B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45 patients - </w:t>
            </w:r>
            <w:r w:rsidRPr="00A86BAE">
              <w:rPr>
                <w:sz w:val="20"/>
                <w:szCs w:val="20"/>
              </w:rPr>
              <w:t>IFN-α</w:t>
            </w:r>
            <w:r>
              <w:rPr>
                <w:sz w:val="20"/>
                <w:szCs w:val="20"/>
              </w:rPr>
              <w:t>.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9C5BD3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 non-response, </w:t>
            </w:r>
            <w:r w:rsidRPr="00A86BAE">
              <w:rPr>
                <w:sz w:val="20"/>
                <w:szCs w:val="20"/>
              </w:rPr>
              <w:t>high-dose methyl prednisolone for 5–14 days</w:t>
            </w:r>
            <w:r>
              <w:rPr>
                <w:sz w:val="20"/>
                <w:szCs w:val="20"/>
              </w:rPr>
              <w:t xml:space="preserve">. </w:t>
            </w:r>
            <w:r w:rsidRPr="00A86BAE">
              <w:rPr>
                <w:sz w:val="20"/>
                <w:szCs w:val="20"/>
              </w:rPr>
              <w:t>SaO2</w:t>
            </w:r>
            <w:r>
              <w:rPr>
                <w:sz w:val="20"/>
                <w:szCs w:val="20"/>
              </w:rPr>
              <w:t xml:space="preserve"> &lt;</w:t>
            </w:r>
            <w:r w:rsidRPr="00A86BAE">
              <w:rPr>
                <w:sz w:val="20"/>
                <w:szCs w:val="20"/>
              </w:rPr>
              <w:t xml:space="preserve"> 95% O</w:t>
            </w:r>
            <w:r>
              <w:rPr>
                <w:sz w:val="20"/>
                <w:szCs w:val="20"/>
              </w:rPr>
              <w:t xml:space="preserve">2 </w:t>
            </w:r>
            <w:r w:rsidRPr="00A86BAE">
              <w:rPr>
                <w:sz w:val="20"/>
                <w:szCs w:val="20"/>
              </w:rPr>
              <w:t>given by mask</w:t>
            </w:r>
            <w:r>
              <w:rPr>
                <w:sz w:val="20"/>
                <w:szCs w:val="20"/>
              </w:rPr>
              <w:t xml:space="preserve">, </w:t>
            </w:r>
            <w:r w:rsidRPr="00A86BAE">
              <w:rPr>
                <w:sz w:val="20"/>
                <w:szCs w:val="20"/>
              </w:rPr>
              <w:t>non-invasive CPAP</w:t>
            </w:r>
            <w:r>
              <w:rPr>
                <w:sz w:val="20"/>
                <w:szCs w:val="20"/>
              </w:rPr>
              <w:t xml:space="preserve"> to </w:t>
            </w:r>
            <w:r w:rsidRPr="00A86BAE">
              <w:rPr>
                <w:sz w:val="20"/>
                <w:szCs w:val="20"/>
              </w:rPr>
              <w:t>mechanical ventilation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Resolution of pyrexia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Respiratory improvement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Resolution of pulmonary infiltrates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Cases on nasal oxygen requiring CPAP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Cases requiring mechanical ventilation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Death </w:t>
            </w: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A86BAE">
              <w:rPr>
                <w:sz w:val="20"/>
                <w:szCs w:val="20"/>
              </w:rPr>
              <w:t xml:space="preserve">roup </w:t>
            </w:r>
            <w:r>
              <w:rPr>
                <w:sz w:val="20"/>
                <w:szCs w:val="20"/>
              </w:rPr>
              <w:t xml:space="preserve">4 had best outcomes, </w:t>
            </w:r>
            <w:r w:rsidRPr="00A86BAE">
              <w:rPr>
                <w:sz w:val="20"/>
                <w:szCs w:val="20"/>
              </w:rPr>
              <w:t>CPAP ventilation</w:t>
            </w:r>
            <w:r>
              <w:rPr>
                <w:sz w:val="20"/>
                <w:szCs w:val="20"/>
              </w:rPr>
              <w:t xml:space="preserve"> may have influenced outcomes</w:t>
            </w:r>
            <w:r w:rsidRPr="00A86BA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Other groups had significant mortality.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  <w:p w:rsidR="00A22BE2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No particular advantage in using ribavirin; this contrasts with the advantages found in the early use of steroids and non-invasive respiratory support. 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The disease did not respond to antibiotic treatment and the combined use of interferon and large dose of immunoglobulins had no obvious effect.</w:t>
            </w:r>
          </w:p>
          <w:p w:rsidR="00A22BE2" w:rsidRPr="00A86BAE" w:rsidRDefault="00A22BE2" w:rsidP="00546F9A">
            <w:pPr>
              <w:rPr>
                <w:sz w:val="20"/>
                <w:szCs w:val="20"/>
              </w:rPr>
            </w:pPr>
          </w:p>
          <w:p w:rsidR="00A22BE2" w:rsidRPr="00A86BAE" w:rsidRDefault="00A22BE2" w:rsidP="00B120D3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The early use of high-dose steroids in combination with a quinolone </w:t>
            </w:r>
            <w:r>
              <w:rPr>
                <w:sz w:val="20"/>
                <w:szCs w:val="20"/>
              </w:rPr>
              <w:t xml:space="preserve">+ AZT </w:t>
            </w:r>
            <w:r w:rsidRPr="00A86BAE">
              <w:rPr>
                <w:sz w:val="20"/>
                <w:szCs w:val="20"/>
              </w:rPr>
              <w:t xml:space="preserve">gave the best </w:t>
            </w:r>
            <w:r>
              <w:rPr>
                <w:sz w:val="20"/>
                <w:szCs w:val="20"/>
              </w:rPr>
              <w:t xml:space="preserve">clinical </w:t>
            </w:r>
            <w:r w:rsidRPr="00A86BAE">
              <w:rPr>
                <w:sz w:val="20"/>
                <w:szCs w:val="20"/>
              </w:rPr>
              <w:t>outcome</w:t>
            </w:r>
            <w:r>
              <w:rPr>
                <w:sz w:val="20"/>
                <w:szCs w:val="20"/>
              </w:rPr>
              <w:t xml:space="preserve">s. </w:t>
            </w:r>
          </w:p>
        </w:tc>
      </w:tr>
      <w:tr w:rsidR="00A22BE2" w:rsidRPr="0069664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 </w:t>
            </w:r>
            <w:proofErr w:type="spellStart"/>
            <w:r>
              <w:rPr>
                <w:sz w:val="20"/>
                <w:szCs w:val="20"/>
              </w:rPr>
              <w:t>Tawfiq</w:t>
            </w:r>
            <w:proofErr w:type="spellEnd"/>
            <w:r>
              <w:rPr>
                <w:sz w:val="20"/>
                <w:szCs w:val="20"/>
              </w:rPr>
              <w:t xml:space="preserve"> et al, 2014 (</w:t>
            </w:r>
            <w:r w:rsidRPr="0069664D">
              <w:rPr>
                <w:sz w:val="20"/>
                <w:szCs w:val="20"/>
              </w:rPr>
              <w:t>Saudi Arabia</w:t>
            </w:r>
            <w:r>
              <w:rPr>
                <w:sz w:val="20"/>
                <w:szCs w:val="20"/>
              </w:rPr>
              <w:t>)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MERS </w:t>
            </w:r>
            <w:proofErr w:type="spellStart"/>
            <w:r w:rsidRPr="0069664D">
              <w:rPr>
                <w:sz w:val="20"/>
                <w:szCs w:val="20"/>
              </w:rPr>
              <w:t>CoV</w:t>
            </w:r>
            <w:proofErr w:type="spellEnd"/>
            <w:r w:rsidRPr="006966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Retrospective observational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Case series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N = 5 patients </w:t>
            </w:r>
          </w:p>
        </w:tc>
        <w:tc>
          <w:tcPr>
            <w:tcW w:w="189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>All had multiple co –morbidities (</w:t>
            </w:r>
            <w:r>
              <w:rPr>
                <w:sz w:val="20"/>
                <w:szCs w:val="20"/>
              </w:rPr>
              <w:t>DM</w:t>
            </w:r>
            <w:r w:rsidRPr="0069664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HTN</w:t>
            </w:r>
            <w:r w:rsidRPr="0069664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renal </w:t>
            </w:r>
            <w:r w:rsidRPr="0069664D">
              <w:rPr>
                <w:sz w:val="20"/>
                <w:szCs w:val="20"/>
              </w:rPr>
              <w:t xml:space="preserve">disease)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3M, 2F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lastRenderedPageBreak/>
              <w:t>Age: 24 – 81y</w:t>
            </w:r>
            <w:r>
              <w:rPr>
                <w:sz w:val="20"/>
                <w:szCs w:val="20"/>
              </w:rPr>
              <w:t>ea</w:t>
            </w:r>
            <w:r w:rsidRPr="0069664D">
              <w:rPr>
                <w:sz w:val="20"/>
                <w:szCs w:val="20"/>
              </w:rPr>
              <w:t xml:space="preserve">rs 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(Median 62 year</w:t>
            </w:r>
            <w:r w:rsidRPr="0069664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)</w:t>
            </w:r>
            <w:r w:rsidRPr="006966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lastRenderedPageBreak/>
              <w:t>Ribavirin and interferon α2b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But patients were also prescribed corticosteroids </w:t>
            </w:r>
          </w:p>
        </w:tc>
        <w:tc>
          <w:tcPr>
            <w:tcW w:w="162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Drug doses varied among patients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Therapy initiated 10 – 22 days </w:t>
            </w:r>
            <w:r w:rsidRPr="0069664D">
              <w:rPr>
                <w:sz w:val="20"/>
                <w:szCs w:val="20"/>
              </w:rPr>
              <w:lastRenderedPageBreak/>
              <w:t xml:space="preserve">after admission median 19 days </w:t>
            </w:r>
          </w:p>
        </w:tc>
        <w:tc>
          <w:tcPr>
            <w:tcW w:w="216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lastRenderedPageBreak/>
              <w:t xml:space="preserve">Clinical improvement </w:t>
            </w:r>
          </w:p>
        </w:tc>
        <w:tc>
          <w:tcPr>
            <w:tcW w:w="351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All 5 patients died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Adverse effects: Elevated pancreatic enzymes (n = 2) and </w:t>
            </w:r>
            <w:proofErr w:type="spellStart"/>
            <w:r w:rsidRPr="0069664D">
              <w:rPr>
                <w:sz w:val="20"/>
                <w:szCs w:val="20"/>
              </w:rPr>
              <w:t>hemolysis</w:t>
            </w:r>
            <w:proofErr w:type="spellEnd"/>
            <w:r w:rsidRPr="0069664D">
              <w:rPr>
                <w:sz w:val="20"/>
                <w:szCs w:val="20"/>
              </w:rPr>
              <w:t xml:space="preserve">  (n  = 1)  - whether due to the treatment or co morbid conditions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lastRenderedPageBreak/>
              <w:t>Critically ill patients with multiple co morbidities diagnosed late may not benefit from the combination</w:t>
            </w:r>
          </w:p>
        </w:tc>
      </w:tr>
      <w:tr w:rsidR="00A22BE2" w:rsidRPr="0069664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Arabi</w:t>
            </w:r>
            <w:proofErr w:type="spellEnd"/>
            <w:r>
              <w:rPr>
                <w:sz w:val="20"/>
                <w:szCs w:val="20"/>
              </w:rPr>
              <w:t xml:space="preserve"> YM et al, 2019 (</w:t>
            </w:r>
            <w:r w:rsidRPr="0069664D">
              <w:rPr>
                <w:sz w:val="20"/>
                <w:szCs w:val="20"/>
              </w:rPr>
              <w:t>Saudi Arabia</w:t>
            </w:r>
            <w:r>
              <w:rPr>
                <w:sz w:val="20"/>
                <w:szCs w:val="20"/>
              </w:rPr>
              <w:t>)</w:t>
            </w:r>
            <w:r w:rsidRPr="0069664D">
              <w:rPr>
                <w:sz w:val="20"/>
                <w:szCs w:val="20"/>
              </w:rPr>
              <w:t xml:space="preserve">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 </w:t>
            </w:r>
          </w:p>
          <w:p w:rsidR="00A22BE2" w:rsidRPr="0069664D" w:rsidRDefault="00A22BE2" w:rsidP="00546F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69664D" w:rsidRDefault="00A22BE2" w:rsidP="00FC6FBB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>MERS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69664D">
              <w:rPr>
                <w:sz w:val="20"/>
                <w:szCs w:val="20"/>
              </w:rPr>
              <w:t>CoV</w:t>
            </w:r>
            <w:proofErr w:type="spellEnd"/>
            <w:r w:rsidRPr="006966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Retrospective cohort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14 </w:t>
            </w:r>
            <w:r>
              <w:rPr>
                <w:sz w:val="20"/>
                <w:szCs w:val="20"/>
              </w:rPr>
              <w:t xml:space="preserve">sites </w:t>
            </w:r>
            <w:r w:rsidRPr="0069664D">
              <w:rPr>
                <w:sz w:val="20"/>
                <w:szCs w:val="20"/>
              </w:rPr>
              <w:t xml:space="preserve">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= 349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Database 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Critically ill patients with MERS admitted to the ICU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Male (69%)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Median age = 57.8 </w:t>
            </w:r>
            <w:proofErr w:type="spellStart"/>
            <w:r>
              <w:rPr>
                <w:sz w:val="20"/>
                <w:szCs w:val="20"/>
              </w:rPr>
              <w:t>yrs</w:t>
            </w:r>
            <w:proofErr w:type="spellEnd"/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Pr="00EF2A83" w:rsidRDefault="00A22BE2" w:rsidP="00546F9A">
            <w:pPr>
              <w:rPr>
                <w:b/>
                <w:sz w:val="20"/>
                <w:szCs w:val="20"/>
              </w:rPr>
            </w:pPr>
            <w:r w:rsidRPr="00EF2A83">
              <w:rPr>
                <w:b/>
                <w:sz w:val="20"/>
                <w:szCs w:val="20"/>
              </w:rPr>
              <w:t>Group 1: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>RBV/</w:t>
            </w:r>
            <w:proofErr w:type="spellStart"/>
            <w:r w:rsidRPr="0069664D">
              <w:rPr>
                <w:sz w:val="20"/>
                <w:szCs w:val="20"/>
              </w:rPr>
              <w:t>rIFN</w:t>
            </w:r>
            <w:proofErr w:type="spellEnd"/>
            <w:r w:rsidRPr="00696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(n=117)</w:t>
            </w:r>
          </w:p>
          <w:p w:rsidR="00A22BE2" w:rsidRPr="00C4094A" w:rsidRDefault="00A22BE2" w:rsidP="00546F9A">
            <w:pPr>
              <w:rPr>
                <w:b/>
                <w:sz w:val="20"/>
                <w:szCs w:val="20"/>
              </w:rPr>
            </w:pPr>
            <w:r w:rsidRPr="00C4094A">
              <w:rPr>
                <w:b/>
                <w:sz w:val="20"/>
                <w:szCs w:val="20"/>
              </w:rPr>
              <w:t>Group 2: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RBV alone (n=18)</w:t>
            </w:r>
          </w:p>
          <w:p w:rsidR="00A22BE2" w:rsidRPr="00C4094A" w:rsidRDefault="00A22BE2" w:rsidP="00546F9A">
            <w:pPr>
              <w:rPr>
                <w:b/>
                <w:sz w:val="20"/>
                <w:szCs w:val="20"/>
              </w:rPr>
            </w:pPr>
            <w:r w:rsidRPr="00C4094A">
              <w:rPr>
                <w:b/>
                <w:sz w:val="20"/>
                <w:szCs w:val="20"/>
              </w:rPr>
              <w:t xml:space="preserve">Group 3: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rIFN</w:t>
            </w:r>
            <w:proofErr w:type="spellEnd"/>
            <w:r>
              <w:rPr>
                <w:sz w:val="20"/>
                <w:szCs w:val="20"/>
              </w:rPr>
              <w:t xml:space="preserve"> alone (n=9) </w:t>
            </w:r>
          </w:p>
          <w:p w:rsidR="00A22BE2" w:rsidRPr="00EF2A83" w:rsidRDefault="00A22BE2" w:rsidP="00546F9A">
            <w:pPr>
              <w:rPr>
                <w:b/>
                <w:sz w:val="20"/>
                <w:szCs w:val="20"/>
              </w:rPr>
            </w:pPr>
            <w:r w:rsidRPr="00EF2A83">
              <w:rPr>
                <w:b/>
                <w:sz w:val="20"/>
                <w:szCs w:val="20"/>
              </w:rPr>
              <w:t xml:space="preserve">Group </w:t>
            </w:r>
            <w:r>
              <w:rPr>
                <w:b/>
                <w:sz w:val="20"/>
                <w:szCs w:val="20"/>
              </w:rPr>
              <w:t>4</w:t>
            </w:r>
            <w:r w:rsidRPr="00EF2A83">
              <w:rPr>
                <w:b/>
                <w:sz w:val="20"/>
                <w:szCs w:val="20"/>
              </w:rPr>
              <w:t>:</w:t>
            </w:r>
          </w:p>
          <w:p w:rsidR="00A22BE2" w:rsidRDefault="00A22BE2" w:rsidP="00C40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r w:rsidRPr="0069664D">
              <w:rPr>
                <w:sz w:val="20"/>
                <w:szCs w:val="20"/>
              </w:rPr>
              <w:t>RBV/</w:t>
            </w:r>
            <w:proofErr w:type="spellStart"/>
            <w:r w:rsidRPr="0069664D">
              <w:rPr>
                <w:sz w:val="20"/>
                <w:szCs w:val="20"/>
              </w:rPr>
              <w:t>rIFN</w:t>
            </w:r>
            <w:proofErr w:type="spellEnd"/>
            <w:r w:rsidRPr="0069664D">
              <w:rPr>
                <w:sz w:val="20"/>
                <w:szCs w:val="20"/>
              </w:rPr>
              <w:t xml:space="preserve"> </w:t>
            </w:r>
          </w:p>
          <w:p w:rsidR="00A22BE2" w:rsidRPr="0069664D" w:rsidRDefault="00A22BE2" w:rsidP="00C40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 205)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Median=8 days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Primary outcome: 90 day mortality </w:t>
            </w:r>
          </w:p>
          <w:p w:rsidR="00A22BE2" w:rsidRDefault="00A22BE2" w:rsidP="00546F9A">
            <w:pPr>
              <w:rPr>
                <w:sz w:val="20"/>
                <w:szCs w:val="20"/>
              </w:rPr>
            </w:pPr>
          </w:p>
          <w:p w:rsidR="00A22BE2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outcome: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MERS </w:t>
            </w:r>
            <w:proofErr w:type="spellStart"/>
            <w:r>
              <w:rPr>
                <w:sz w:val="20"/>
                <w:szCs w:val="20"/>
              </w:rPr>
              <w:t>CoV</w:t>
            </w:r>
            <w:proofErr w:type="spellEnd"/>
            <w:r>
              <w:rPr>
                <w:sz w:val="20"/>
                <w:szCs w:val="20"/>
              </w:rPr>
              <w:t xml:space="preserve"> clearance </w:t>
            </w:r>
          </w:p>
        </w:tc>
        <w:tc>
          <w:tcPr>
            <w:tcW w:w="3510" w:type="dxa"/>
            <w:shd w:val="clear" w:color="auto" w:fill="auto"/>
          </w:tcPr>
          <w:p w:rsidR="00A22BE2" w:rsidRPr="0069664D" w:rsidRDefault="00A22BE2" w:rsidP="0054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9664D">
              <w:rPr>
                <w:sz w:val="20"/>
                <w:szCs w:val="20"/>
              </w:rPr>
              <w:t xml:space="preserve">rude 90-day mortality </w:t>
            </w:r>
            <w:r>
              <w:rPr>
                <w:sz w:val="20"/>
                <w:szCs w:val="20"/>
              </w:rPr>
              <w:t xml:space="preserve">higher in </w:t>
            </w:r>
            <w:r w:rsidRPr="0069664D">
              <w:rPr>
                <w:sz w:val="20"/>
                <w:szCs w:val="20"/>
              </w:rPr>
              <w:t>RBV/</w:t>
            </w:r>
            <w:proofErr w:type="spellStart"/>
            <w:r w:rsidRPr="0069664D">
              <w:rPr>
                <w:sz w:val="20"/>
                <w:szCs w:val="20"/>
              </w:rPr>
              <w:t>rIFN</w:t>
            </w:r>
            <w:proofErr w:type="spellEnd"/>
            <w:r w:rsidRPr="0069664D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reated group compa</w:t>
            </w:r>
            <w:r w:rsidRPr="0069664D">
              <w:rPr>
                <w:sz w:val="20"/>
                <w:szCs w:val="20"/>
              </w:rPr>
              <w:t xml:space="preserve">red to those who did not (73.6% vs 61.5%; </w:t>
            </w:r>
            <w:r>
              <w:rPr>
                <w:sz w:val="20"/>
                <w:szCs w:val="20"/>
              </w:rPr>
              <w:t>p</w:t>
            </w:r>
            <w:r w:rsidRPr="0069664D">
              <w:rPr>
                <w:sz w:val="20"/>
                <w:szCs w:val="20"/>
              </w:rPr>
              <w:t> = 0 .02</w:t>
            </w:r>
            <w:r>
              <w:rPr>
                <w:sz w:val="20"/>
                <w:szCs w:val="20"/>
              </w:rPr>
              <w:t>)</w:t>
            </w: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</w:p>
          <w:p w:rsidR="00A22BE2" w:rsidRPr="0069664D" w:rsidRDefault="00A22BE2" w:rsidP="00546F9A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 xml:space="preserve">No effect on MERS </w:t>
            </w:r>
            <w:proofErr w:type="spellStart"/>
            <w:r w:rsidRPr="0069664D">
              <w:rPr>
                <w:sz w:val="20"/>
                <w:szCs w:val="20"/>
              </w:rPr>
              <w:t>CoV</w:t>
            </w:r>
            <w:proofErr w:type="spellEnd"/>
            <w:r w:rsidRPr="0069664D">
              <w:rPr>
                <w:sz w:val="20"/>
                <w:szCs w:val="20"/>
              </w:rPr>
              <w:t xml:space="preserve"> RNA clearance </w:t>
            </w:r>
          </w:p>
        </w:tc>
      </w:tr>
    </w:tbl>
    <w:p w:rsidR="00765FE7" w:rsidRDefault="00765FE7" w:rsidP="00765FE7">
      <w:pPr>
        <w:rPr>
          <w:sz w:val="20"/>
          <w:szCs w:val="20"/>
        </w:rPr>
      </w:pPr>
    </w:p>
    <w:p w:rsidR="00222BD3" w:rsidRDefault="00222BD3" w:rsidP="00FD2D7F">
      <w:pPr>
        <w:rPr>
          <w:color w:val="000000"/>
          <w:sz w:val="22"/>
          <w:szCs w:val="22"/>
        </w:rPr>
      </w:pPr>
    </w:p>
    <w:p w:rsidR="00FD2D7F" w:rsidRDefault="00FD2D7F" w:rsidP="00FD2D7F">
      <w:pPr>
        <w:rPr>
          <w:b/>
        </w:rPr>
      </w:pPr>
      <w:r w:rsidRPr="00826B1C">
        <w:rPr>
          <w:b/>
        </w:rPr>
        <w:t xml:space="preserve">Table </w:t>
      </w:r>
      <w:r w:rsidR="00622EAD">
        <w:rPr>
          <w:b/>
        </w:rPr>
        <w:t>6</w:t>
      </w:r>
      <w:r>
        <w:rPr>
          <w:b/>
        </w:rPr>
        <w:t>:</w:t>
      </w:r>
      <w:r w:rsidRPr="00826B1C">
        <w:rPr>
          <w:b/>
        </w:rPr>
        <w:t xml:space="preserve">  Clinical study characteristics, results, level and grade of evidence </w:t>
      </w:r>
      <w:r w:rsidR="00D457A0">
        <w:rPr>
          <w:b/>
        </w:rPr>
        <w:t>–</w:t>
      </w:r>
      <w:r w:rsidRPr="00826B1C">
        <w:rPr>
          <w:b/>
        </w:rPr>
        <w:t xml:space="preserve"> </w:t>
      </w:r>
      <w:r w:rsidRPr="00125F1D">
        <w:rPr>
          <w:b/>
        </w:rPr>
        <w:t>C</w:t>
      </w:r>
      <w:r>
        <w:rPr>
          <w:b/>
        </w:rPr>
        <w:t>ORTICOSTEROIDS</w:t>
      </w:r>
      <w:r w:rsidR="00D457A0">
        <w:rPr>
          <w:b/>
        </w:rPr>
        <w:t xml:space="preserve"> </w:t>
      </w:r>
    </w:p>
    <w:p w:rsidR="00FD2D7F" w:rsidRDefault="00FD2D7F" w:rsidP="00FD2D7F">
      <w:pPr>
        <w:rPr>
          <w:b/>
        </w:rPr>
      </w:pPr>
    </w:p>
    <w:tbl>
      <w:tblPr>
        <w:tblW w:w="17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980"/>
        <w:gridCol w:w="1890"/>
        <w:gridCol w:w="2340"/>
        <w:gridCol w:w="1620"/>
        <w:gridCol w:w="2250"/>
        <w:gridCol w:w="3510"/>
      </w:tblGrid>
      <w:tr w:rsidR="00A22BE2" w:rsidRPr="00832326" w:rsidTr="00A22BE2">
        <w:trPr>
          <w:trHeight w:val="1322"/>
        </w:trPr>
        <w:tc>
          <w:tcPr>
            <w:tcW w:w="225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Authors/year (country)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Respiratory tract infection: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SARS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MERS</w:t>
            </w:r>
          </w:p>
          <w:p w:rsidR="00A22BE2" w:rsidRPr="00A86BAE" w:rsidRDefault="00A22BE2" w:rsidP="00AE5D47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 xml:space="preserve">(influenza, pneumonia, </w:t>
            </w:r>
            <w:proofErr w:type="spellStart"/>
            <w:r w:rsidRPr="00A86BAE">
              <w:rPr>
                <w:b/>
                <w:sz w:val="18"/>
                <w:szCs w:val="18"/>
              </w:rPr>
              <w:t>etc</w:t>
            </w:r>
            <w:proofErr w:type="spellEnd"/>
            <w:r w:rsidRPr="00A86BA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Design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Setting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Sample size</w:t>
            </w:r>
          </w:p>
        </w:tc>
        <w:tc>
          <w:tcPr>
            <w:tcW w:w="189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-Demographics/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- Patient characteristics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Treatment groups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(n)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Comparator/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placebo (n)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Drug dose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Study duration</w:t>
            </w:r>
          </w:p>
        </w:tc>
        <w:tc>
          <w:tcPr>
            <w:tcW w:w="225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Outcome</w:t>
            </w:r>
          </w:p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measures</w:t>
            </w:r>
          </w:p>
        </w:tc>
        <w:tc>
          <w:tcPr>
            <w:tcW w:w="351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b/>
                <w:sz w:val="18"/>
                <w:szCs w:val="18"/>
              </w:rPr>
            </w:pPr>
            <w:r w:rsidRPr="00A86BAE">
              <w:rPr>
                <w:b/>
                <w:sz w:val="18"/>
                <w:szCs w:val="18"/>
              </w:rPr>
              <w:t>Results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Moreno et al, 2018 (Spain)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Influenza pneumonia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Prospective cohort study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(non-randomized, non-blinded)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Multisite 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Pr="00A86BAE" w:rsidRDefault="00A22BE2" w:rsidP="009C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N=1846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Patients with influenza pneumonia </w:t>
            </w:r>
          </w:p>
        </w:tc>
        <w:tc>
          <w:tcPr>
            <w:tcW w:w="2340" w:type="dxa"/>
            <w:shd w:val="clear" w:color="auto" w:fill="auto"/>
          </w:tcPr>
          <w:p w:rsidR="00A22BE2" w:rsidRPr="003C02FA" w:rsidRDefault="00A22BE2" w:rsidP="007564EE">
            <w:pPr>
              <w:rPr>
                <w:b/>
                <w:sz w:val="20"/>
                <w:szCs w:val="20"/>
              </w:rPr>
            </w:pPr>
            <w:r w:rsidRPr="003C02FA">
              <w:rPr>
                <w:b/>
                <w:sz w:val="20"/>
                <w:szCs w:val="20"/>
              </w:rPr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Corticosteroids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(n=604)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3C02FA" w:rsidRDefault="00A22BE2" w:rsidP="007564EE">
            <w:pPr>
              <w:rPr>
                <w:b/>
                <w:sz w:val="20"/>
                <w:szCs w:val="20"/>
              </w:rPr>
            </w:pPr>
            <w:r w:rsidRPr="003C02FA">
              <w:rPr>
                <w:b/>
                <w:sz w:val="20"/>
                <w:szCs w:val="20"/>
              </w:rPr>
              <w:t>Group 2: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(n=1242)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dose: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Methylprednisolone equivalents (80mg/day) for 7 days 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Mortality rates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Propensity score (PS) matching analysis used to reduce confounding factors.</w:t>
            </w:r>
          </w:p>
        </w:tc>
        <w:tc>
          <w:tcPr>
            <w:tcW w:w="3510" w:type="dxa"/>
            <w:shd w:val="clear" w:color="auto" w:fill="auto"/>
          </w:tcPr>
          <w:p w:rsidR="00A22BE2" w:rsidRPr="00487D94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PS matching, corticosteroid use associated with increased mortality rate (HR=1.32)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 et al, 2016 (China)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Influenza A (H7N9)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Propensity score-matched case-control study 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Multisite 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N=288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Median Age = 58 years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Male (69.8%)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51.4% co-morbidities </w:t>
            </w:r>
          </w:p>
        </w:tc>
        <w:tc>
          <w:tcPr>
            <w:tcW w:w="2340" w:type="dxa"/>
            <w:shd w:val="clear" w:color="auto" w:fill="auto"/>
          </w:tcPr>
          <w:p w:rsidR="00A22BE2" w:rsidRPr="003C02FA" w:rsidRDefault="00A22BE2" w:rsidP="007564EE">
            <w:pPr>
              <w:rPr>
                <w:b/>
                <w:sz w:val="20"/>
                <w:szCs w:val="20"/>
              </w:rPr>
            </w:pPr>
            <w:r w:rsidRPr="003C02FA">
              <w:rPr>
                <w:b/>
                <w:sz w:val="20"/>
                <w:szCs w:val="20"/>
              </w:rPr>
              <w:lastRenderedPageBreak/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Adjunct Corticosteroids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(n=204)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3C02FA" w:rsidRDefault="00A22BE2" w:rsidP="007564EE">
            <w:pPr>
              <w:rPr>
                <w:b/>
                <w:sz w:val="20"/>
                <w:szCs w:val="20"/>
              </w:rPr>
            </w:pPr>
            <w:r w:rsidRPr="003C02FA">
              <w:rPr>
                <w:b/>
                <w:sz w:val="20"/>
                <w:szCs w:val="20"/>
              </w:rPr>
              <w:lastRenderedPageBreak/>
              <w:t>Group 2: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(n=84)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Methylprednisolone equivalents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(80mg/day) for 7 days 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3C0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60-day mortality rate.  </w:t>
            </w:r>
          </w:p>
        </w:tc>
        <w:tc>
          <w:tcPr>
            <w:tcW w:w="3510" w:type="dxa"/>
            <w:shd w:val="clear" w:color="auto" w:fill="auto"/>
          </w:tcPr>
          <w:p w:rsidR="00A22BE2" w:rsidRDefault="00A22BE2" w:rsidP="003C0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Overall; corticosteroid use associated with significant increase in mortality rate (p=0.04). High-dose (&gt;150mg/day) significantly higher mortality rate. </w:t>
            </w:r>
          </w:p>
          <w:p w:rsidR="00A22BE2" w:rsidRDefault="00A22BE2" w:rsidP="00AC4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Low-to-moderate doses (25-150mg/day) no significant impact.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Diaz et al, 2012 (Spain)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Influenza (H1N1)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Prospective, observational.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Multisite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N=372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patients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Mechanical ventilation (70.2%)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Default="00A22BE2" w:rsidP="0075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Corticosteroids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(n=136)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  <w:p w:rsidR="00A22BE2" w:rsidRPr="006617A3" w:rsidRDefault="00A22BE2" w:rsidP="007564EE">
            <w:pPr>
              <w:rPr>
                <w:b/>
                <w:sz w:val="20"/>
                <w:szCs w:val="20"/>
              </w:rPr>
            </w:pPr>
            <w:r w:rsidRPr="006617A3">
              <w:rPr>
                <w:b/>
                <w:sz w:val="20"/>
                <w:szCs w:val="20"/>
              </w:rPr>
              <w:t>Group 2: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</w:p>
          <w:p w:rsidR="00A22BE2" w:rsidRPr="006617A3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(n=236)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A22BE2" w:rsidRDefault="00A22BE2" w:rsidP="003C0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Mortality rate </w:t>
            </w:r>
          </w:p>
        </w:tc>
        <w:tc>
          <w:tcPr>
            <w:tcW w:w="3510" w:type="dxa"/>
            <w:shd w:val="clear" w:color="auto" w:fill="auto"/>
          </w:tcPr>
          <w:p w:rsidR="00A22BE2" w:rsidRDefault="00A22BE2" w:rsidP="005D2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Corticosteroids did not improve survival rate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Brun</w:t>
            </w:r>
            <w:proofErr w:type="spellEnd"/>
            <w:r>
              <w:rPr>
                <w:sz w:val="20"/>
                <w:szCs w:val="20"/>
              </w:rPr>
              <w:t>-Buisson et al, 2011 (France)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Influenza A (H1N1)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Retrospective,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Observational</w:t>
            </w:r>
          </w:p>
          <w:p w:rsidR="00A22BE2" w:rsidRDefault="00A22BE2" w:rsidP="00487D94">
            <w:pPr>
              <w:rPr>
                <w:sz w:val="20"/>
                <w:szCs w:val="20"/>
              </w:rPr>
            </w:pPr>
          </w:p>
          <w:p w:rsidR="00A22BE2" w:rsidRDefault="00A22BE2" w:rsidP="00487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Multisite</w:t>
            </w:r>
          </w:p>
          <w:p w:rsidR="00A22BE2" w:rsidRDefault="00A22BE2" w:rsidP="009C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N=208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Critically-ill patients ARDS criteria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75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 1:</w:t>
            </w:r>
          </w:p>
          <w:p w:rsidR="00A22BE2" w:rsidRPr="00DD2EB3" w:rsidRDefault="00A22BE2" w:rsidP="007564EE">
            <w:pPr>
              <w:rPr>
                <w:sz w:val="20"/>
                <w:szCs w:val="20"/>
              </w:rPr>
            </w:pPr>
            <w:r w:rsidRPr="00DD2EB3">
              <w:rPr>
                <w:sz w:val="20"/>
                <w:szCs w:val="20"/>
              </w:rPr>
              <w:t>Corticosteroids</w:t>
            </w:r>
            <w:r>
              <w:rPr>
                <w:sz w:val="20"/>
                <w:szCs w:val="20"/>
              </w:rPr>
              <w:t xml:space="preserve"> (n=83)</w:t>
            </w:r>
          </w:p>
          <w:p w:rsidR="00A22BE2" w:rsidRPr="00DD2EB3" w:rsidRDefault="00A22BE2" w:rsidP="007564EE">
            <w:pPr>
              <w:rPr>
                <w:b/>
                <w:sz w:val="20"/>
                <w:szCs w:val="20"/>
              </w:rPr>
            </w:pPr>
            <w:r w:rsidRPr="00DD2EB3">
              <w:rPr>
                <w:b/>
                <w:sz w:val="20"/>
                <w:szCs w:val="20"/>
              </w:rPr>
              <w:t>Group 2:</w:t>
            </w:r>
          </w:p>
          <w:p w:rsidR="00A22BE2" w:rsidRPr="00DD2EB3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DD2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Hydrocortisone equivalents (270mg) for 11 days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A22BE2" w:rsidRDefault="00A22BE2" w:rsidP="003C0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Mortality rate</w:t>
            </w:r>
          </w:p>
        </w:tc>
        <w:tc>
          <w:tcPr>
            <w:tcW w:w="3510" w:type="dxa"/>
            <w:shd w:val="clear" w:color="auto" w:fill="auto"/>
          </w:tcPr>
          <w:p w:rsidR="00A22BE2" w:rsidRDefault="00A22BE2" w:rsidP="005D2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benefit of early CS use, very early use may be harmful. 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Delaney et al/2016 (Canada)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Influenza A (H1N1)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Observational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(Non- randomized, non-blinded)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51 ICUs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607 patients 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Critically-ill adult patients infected with H1N1, Female (51.9%), details given.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280 on CS</w:t>
            </w:r>
          </w:p>
          <w:p w:rsidR="00A22BE2" w:rsidRPr="00A86BAE" w:rsidRDefault="009C5BD3" w:rsidP="009C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 not on CS</w:t>
            </w:r>
          </w:p>
        </w:tc>
        <w:tc>
          <w:tcPr>
            <w:tcW w:w="2340" w:type="dxa"/>
            <w:shd w:val="clear" w:color="auto" w:fill="auto"/>
          </w:tcPr>
          <w:p w:rsidR="00A22BE2" w:rsidRPr="006617A3" w:rsidRDefault="00A22BE2" w:rsidP="007564EE">
            <w:pPr>
              <w:rPr>
                <w:b/>
                <w:sz w:val="20"/>
                <w:szCs w:val="20"/>
              </w:rPr>
            </w:pPr>
            <w:r w:rsidRPr="006617A3">
              <w:rPr>
                <w:b/>
                <w:sz w:val="20"/>
                <w:szCs w:val="20"/>
              </w:rPr>
              <w:t>Group1: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Hydrocortisone equivalents</w:t>
            </w:r>
          </w:p>
          <w:p w:rsidR="00A22BE2" w:rsidRPr="006617A3" w:rsidRDefault="00A22BE2" w:rsidP="007564EE">
            <w:pPr>
              <w:rPr>
                <w:b/>
                <w:sz w:val="20"/>
                <w:szCs w:val="20"/>
              </w:rPr>
            </w:pPr>
            <w:r w:rsidRPr="006617A3">
              <w:rPr>
                <w:b/>
                <w:sz w:val="20"/>
                <w:szCs w:val="20"/>
              </w:rPr>
              <w:t>Group 2: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1. Treatment group: Hydrocortisone equivalents (median dose = 227 mg)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2. Comparator group: No CS</w:t>
            </w:r>
          </w:p>
        </w:tc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Mortality rates (MRs)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Number of ventilator-free days at 28 days.</w:t>
            </w: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Mortality rate</w:t>
            </w:r>
            <w:r w:rsidRPr="00A86BAE">
              <w:rPr>
                <w:sz w:val="20"/>
                <w:szCs w:val="20"/>
              </w:rPr>
              <w:t>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 - 25.5%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 – 16.4%</w:t>
            </w:r>
          </w:p>
          <w:p w:rsidR="00A22BE2" w:rsidRPr="00A86BAE" w:rsidRDefault="00A22BE2" w:rsidP="007564EE">
            <w:pPr>
              <w:rPr>
                <w:i/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Ventilator free days: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 - 12.5 ± 10.7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 - 15.7 ± 10.1</w:t>
            </w:r>
          </w:p>
        </w:tc>
      </w:tr>
      <w:tr w:rsidR="00A22BE2" w:rsidRPr="00125F1D" w:rsidTr="009C5BD3">
        <w:trPr>
          <w:trHeight w:val="2600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Li et al/ 2017 (China)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Influenza A (H1N1)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Retrospective database analysis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(Non-randomized, non-blinded)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407 hospitals in 27 districts. 2141 patients.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Mean age = 34.4 </w:t>
            </w:r>
            <w:proofErr w:type="spellStart"/>
            <w:r w:rsidRPr="00A86BAE">
              <w:rPr>
                <w:sz w:val="20"/>
                <w:szCs w:val="20"/>
              </w:rPr>
              <w:t>yrs</w:t>
            </w:r>
            <w:proofErr w:type="spellEnd"/>
            <w:r w:rsidRPr="00A86BAE">
              <w:rPr>
                <w:sz w:val="20"/>
                <w:szCs w:val="20"/>
              </w:rPr>
              <w:t>, confirmed H1N1pdm09 viral pneumonia.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Methylprednisolone equivalents </w:t>
            </w:r>
            <w:r w:rsidRPr="00A86BAE">
              <w:rPr>
                <w:b/>
                <w:sz w:val="20"/>
                <w:szCs w:val="20"/>
              </w:rPr>
              <w:t>OR</w:t>
            </w:r>
            <w:r w:rsidRPr="00A86BAE">
              <w:rPr>
                <w:sz w:val="20"/>
                <w:szCs w:val="20"/>
              </w:rPr>
              <w:t xml:space="preserve"> no CS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CS group n = 1055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CS, n= 1086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b/>
                <w:sz w:val="20"/>
                <w:szCs w:val="20"/>
              </w:rPr>
              <w:t>Authors note:</w:t>
            </w:r>
            <w:r w:rsidRPr="00A86BAE">
              <w:rPr>
                <w:sz w:val="20"/>
                <w:szCs w:val="20"/>
              </w:rPr>
              <w:t xml:space="preserve"> CS given to patients with more severe symptoms at admission.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1. High dose CS: &gt;150 mg/d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2. Low-moderate dose CS: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25 - 150mg/d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3. No CS.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 treatment started within 48 of admission, median duration = 7 days.</w:t>
            </w:r>
          </w:p>
        </w:tc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30-day mortality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60-day mortality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Nosocomial infection </w:t>
            </w: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7564EE">
            <w:pPr>
              <w:rPr>
                <w:i/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30-day mortality: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CS-treated – 232/1055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No CS- 74/1086 </w:t>
            </w:r>
            <w:r w:rsidRPr="00A86BAE">
              <w:rPr>
                <w:b/>
                <w:sz w:val="20"/>
                <w:szCs w:val="20"/>
              </w:rPr>
              <w:t>(*NS)</w:t>
            </w:r>
          </w:p>
          <w:p w:rsidR="00A22BE2" w:rsidRPr="00A86BAE" w:rsidRDefault="00A22BE2" w:rsidP="007564EE">
            <w:pPr>
              <w:rPr>
                <w:i/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60-day mortality: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CS-treated – 261/1055</w:t>
            </w:r>
          </w:p>
          <w:p w:rsidR="00A22BE2" w:rsidRPr="00A86BAE" w:rsidRDefault="00A22BE2" w:rsidP="007564EE">
            <w:pPr>
              <w:rPr>
                <w:b/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No CS – 76/1086 </w:t>
            </w:r>
            <w:r w:rsidRPr="00A86BAE">
              <w:rPr>
                <w:b/>
                <w:sz w:val="20"/>
                <w:szCs w:val="20"/>
              </w:rPr>
              <w:t>(*NS)</w:t>
            </w:r>
          </w:p>
          <w:p w:rsidR="00A22BE2" w:rsidRPr="00A86BAE" w:rsidRDefault="00A22BE2" w:rsidP="007564EE">
            <w:pPr>
              <w:rPr>
                <w:i/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Nosocomial infection: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CS-treated – 21.5%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 – 4.2* (p&lt;0.001)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9466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Alfaraj</w:t>
            </w:r>
            <w:proofErr w:type="spellEnd"/>
            <w:r>
              <w:rPr>
                <w:sz w:val="20"/>
                <w:szCs w:val="20"/>
              </w:rPr>
              <w:t xml:space="preserve"> et al, 2019 (Saudi Arabia)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MERS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  <w:p w:rsidR="00A22BE2" w:rsidRDefault="00A22BE2" w:rsidP="0094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centre</w:t>
            </w:r>
          </w:p>
          <w:p w:rsidR="00A22BE2" w:rsidRPr="00A86BAE" w:rsidRDefault="00A22BE2" w:rsidP="0094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N=314  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age = 48 ± 17.3 years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Mortality rate </w:t>
            </w:r>
          </w:p>
        </w:tc>
        <w:tc>
          <w:tcPr>
            <w:tcW w:w="3510" w:type="dxa"/>
            <w:shd w:val="clear" w:color="auto" w:fill="auto"/>
          </w:tcPr>
          <w:p w:rsidR="00A22BE2" w:rsidRPr="00946625" w:rsidRDefault="00A22BE2" w:rsidP="00435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Increased mortality rates with corticosteroid use (OR=3.85)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proofErr w:type="spellStart"/>
            <w:r w:rsidRPr="00A86BAE">
              <w:rPr>
                <w:sz w:val="20"/>
                <w:szCs w:val="20"/>
              </w:rPr>
              <w:t>Arabi</w:t>
            </w:r>
            <w:proofErr w:type="spellEnd"/>
            <w:r w:rsidRPr="00A86BAE">
              <w:rPr>
                <w:sz w:val="20"/>
                <w:szCs w:val="20"/>
              </w:rPr>
              <w:t xml:space="preserve"> et al/2018 (Saudi Arabia)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MERS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Retrospective (Non-randomized, non-blinded) 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lastRenderedPageBreak/>
              <w:t xml:space="preserve">14 sites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309 critically-ill patients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lastRenderedPageBreak/>
              <w:t>Critically-ill patients in ICU</w:t>
            </w: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 group, n= 151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CS, n = 158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Median hydrocortisone </w:t>
            </w:r>
            <w:r w:rsidRPr="00A86BAE">
              <w:rPr>
                <w:sz w:val="20"/>
                <w:szCs w:val="20"/>
              </w:rPr>
              <w:lastRenderedPageBreak/>
              <w:t>equivalent = 300mg/d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Median duration = 3 days </w:t>
            </w:r>
          </w:p>
        </w:tc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lastRenderedPageBreak/>
              <w:t>90-day crude mortality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MERS viral clearance</w:t>
            </w: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90-day crude mortality</w:t>
            </w:r>
            <w:r w:rsidRPr="00A86BAE">
              <w:rPr>
                <w:sz w:val="20"/>
                <w:szCs w:val="20"/>
              </w:rPr>
              <w:t>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 – (74.2%)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No CS – (57.6%), p = 0.002.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lastRenderedPageBreak/>
              <w:t>After adjustment NS*</w:t>
            </w:r>
          </w:p>
          <w:p w:rsidR="00A22BE2" w:rsidRPr="00A86BAE" w:rsidRDefault="00A22BE2" w:rsidP="007564EE">
            <w:pPr>
              <w:rPr>
                <w:i/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MERS viral clearance: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CS delayed MERS viral clearance (HR=0.35)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lastRenderedPageBreak/>
              <w:t>Xing et al/2019 (China)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Influenza pH1N1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Matched case-control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7 hospitals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50 cases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58 controls</w:t>
            </w:r>
          </w:p>
        </w:tc>
        <w:tc>
          <w:tcPr>
            <w:tcW w:w="189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Case:</w:t>
            </w:r>
            <w:r w:rsidRPr="00A86BAE">
              <w:rPr>
                <w:sz w:val="20"/>
                <w:szCs w:val="20"/>
              </w:rPr>
              <w:t xml:space="preserve"> fever ILI (&gt;38oC, sore throat, cough), confirmed pH1N1 confirmed, respiratory  distress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i/>
                <w:sz w:val="20"/>
                <w:szCs w:val="20"/>
              </w:rPr>
              <w:t>Control:</w:t>
            </w:r>
            <w:r w:rsidRPr="00A86BAE">
              <w:rPr>
                <w:sz w:val="20"/>
                <w:szCs w:val="20"/>
              </w:rPr>
              <w:t xml:space="preserve"> confirmed pH1N1, not </w:t>
            </w:r>
            <w:proofErr w:type="spellStart"/>
            <w:r w:rsidRPr="00A86BAE">
              <w:rPr>
                <w:sz w:val="20"/>
                <w:szCs w:val="20"/>
              </w:rPr>
              <w:t>sARI</w:t>
            </w:r>
            <w:proofErr w:type="spellEnd"/>
            <w:r w:rsidRPr="00A86BAE">
              <w:rPr>
                <w:sz w:val="20"/>
                <w:szCs w:val="20"/>
              </w:rPr>
              <w:t>, matched ILI</w:t>
            </w:r>
          </w:p>
        </w:tc>
        <w:tc>
          <w:tcPr>
            <w:tcW w:w="234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Glucocorticoid use for prevention and treatment of severe acute respiratory infection (</w:t>
            </w:r>
            <w:proofErr w:type="spellStart"/>
            <w:r w:rsidRPr="00A86BAE">
              <w:rPr>
                <w:sz w:val="20"/>
                <w:szCs w:val="20"/>
              </w:rPr>
              <w:t>sARI</w:t>
            </w:r>
            <w:proofErr w:type="spellEnd"/>
            <w:r w:rsidRPr="00A86BAE">
              <w:rPr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Dose not given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Duration not given </w:t>
            </w:r>
          </w:p>
        </w:tc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proofErr w:type="spellStart"/>
            <w:r w:rsidRPr="00A86BAE">
              <w:rPr>
                <w:sz w:val="20"/>
                <w:szCs w:val="20"/>
              </w:rPr>
              <w:t>sARI</w:t>
            </w:r>
            <w:proofErr w:type="spellEnd"/>
            <w:r w:rsidRPr="00A86BAE">
              <w:rPr>
                <w:sz w:val="20"/>
                <w:szCs w:val="20"/>
              </w:rPr>
              <w:t xml:space="preserve"> onset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Glucocorticoids before </w:t>
            </w:r>
            <w:proofErr w:type="spellStart"/>
            <w:r w:rsidRPr="00A86BAE">
              <w:rPr>
                <w:sz w:val="20"/>
                <w:szCs w:val="20"/>
              </w:rPr>
              <w:t>sARI</w:t>
            </w:r>
            <w:proofErr w:type="spellEnd"/>
            <w:r w:rsidRPr="00A86BAE">
              <w:rPr>
                <w:sz w:val="20"/>
                <w:szCs w:val="20"/>
              </w:rPr>
              <w:t xml:space="preserve"> onset ↑risk of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developing </w:t>
            </w:r>
            <w:proofErr w:type="spellStart"/>
            <w:r w:rsidRPr="00A86BAE">
              <w:rPr>
                <w:sz w:val="20"/>
                <w:szCs w:val="20"/>
              </w:rPr>
              <w:t>sARI</w:t>
            </w:r>
            <w:proofErr w:type="spellEnd"/>
            <w:r w:rsidRPr="00A86BAE">
              <w:rPr>
                <w:sz w:val="20"/>
                <w:szCs w:val="20"/>
              </w:rPr>
              <w:t xml:space="preserve"> and </w:t>
            </w:r>
          </w:p>
          <w:p w:rsidR="00A22BE2" w:rsidRPr="00A86BAE" w:rsidRDefault="00A22BE2" w:rsidP="002D0333">
            <w:pPr>
              <w:rPr>
                <w:sz w:val="20"/>
                <w:szCs w:val="20"/>
              </w:rPr>
            </w:pPr>
            <w:proofErr w:type="gramStart"/>
            <w:r w:rsidRPr="00A86BAE">
              <w:rPr>
                <w:sz w:val="20"/>
                <w:szCs w:val="20"/>
              </w:rPr>
              <w:t>subsequent</w:t>
            </w:r>
            <w:proofErr w:type="gramEnd"/>
            <w:r w:rsidRPr="00A86BAE">
              <w:rPr>
                <w:sz w:val="20"/>
                <w:szCs w:val="20"/>
              </w:rPr>
              <w:t xml:space="preserve"> critical illness or death, whereas receiving glucocorticoids  only after </w:t>
            </w:r>
            <w:proofErr w:type="spellStart"/>
            <w:r w:rsidRPr="00A86BAE">
              <w:rPr>
                <w:sz w:val="20"/>
                <w:szCs w:val="20"/>
              </w:rPr>
              <w:t>sARI</w:t>
            </w:r>
            <w:proofErr w:type="spellEnd"/>
            <w:r w:rsidRPr="00A86BAE">
              <w:rPr>
                <w:sz w:val="20"/>
                <w:szCs w:val="20"/>
              </w:rPr>
              <w:t xml:space="preserve"> onset did not ↑ risk of severe illness.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Auyeung et al, 2005 (China) 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</w:t>
            </w:r>
            <w:proofErr w:type="spellStart"/>
            <w:r>
              <w:rPr>
                <w:sz w:val="20"/>
                <w:szCs w:val="20"/>
              </w:rPr>
              <w:t>CoV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N=78</w:t>
            </w:r>
          </w:p>
        </w:tc>
        <w:tc>
          <w:tcPr>
            <w:tcW w:w="1890" w:type="dxa"/>
            <w:shd w:val="clear" w:color="auto" w:fill="auto"/>
          </w:tcPr>
          <w:p w:rsidR="00A22BE2" w:rsidRPr="00FE2219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Corticosteroids</w:t>
            </w:r>
            <w:r w:rsidR="009C5B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(n=66)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2:</w:t>
            </w:r>
          </w:p>
          <w:p w:rsidR="00A22BE2" w:rsidRPr="00A86BAE" w:rsidRDefault="00A22BE2" w:rsidP="009C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  <w:r w:rsidR="009C5B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(n=12)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Adverse outcomes</w:t>
            </w: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Higher adverse outcomes with corticosteroids compared to no corticosteroids (37.9% vs. 16.7%).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Yam et al, 2007 (Hong Kong)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</w:t>
            </w:r>
            <w:proofErr w:type="spellStart"/>
            <w:r>
              <w:rPr>
                <w:sz w:val="20"/>
                <w:szCs w:val="20"/>
              </w:rPr>
              <w:t>CoV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Retrospective 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N=1313</w:t>
            </w:r>
          </w:p>
        </w:tc>
        <w:tc>
          <w:tcPr>
            <w:tcW w:w="1890" w:type="dxa"/>
            <w:shd w:val="clear" w:color="auto" w:fill="auto"/>
          </w:tcPr>
          <w:p w:rsidR="00A22BE2" w:rsidRPr="00995851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Pr="00995851" w:rsidRDefault="00A22BE2" w:rsidP="007564EE">
            <w:pPr>
              <w:rPr>
                <w:b/>
                <w:sz w:val="20"/>
                <w:szCs w:val="20"/>
              </w:rPr>
            </w:pPr>
            <w:r w:rsidRPr="00995851">
              <w:rPr>
                <w:b/>
                <w:sz w:val="20"/>
                <w:szCs w:val="20"/>
              </w:rPr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Corticosteroids</w:t>
            </w:r>
            <w:r w:rsidR="009C5B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(n=1188)</w:t>
            </w:r>
          </w:p>
          <w:p w:rsidR="00A22BE2" w:rsidRPr="00995851" w:rsidRDefault="00A22BE2" w:rsidP="007564EE">
            <w:pPr>
              <w:rPr>
                <w:b/>
                <w:sz w:val="20"/>
                <w:szCs w:val="20"/>
              </w:rPr>
            </w:pPr>
            <w:r w:rsidRPr="00995851">
              <w:rPr>
                <w:b/>
                <w:sz w:val="20"/>
                <w:szCs w:val="20"/>
              </w:rPr>
              <w:t>Group 2:</w:t>
            </w:r>
          </w:p>
          <w:p w:rsidR="00A22BE2" w:rsidRPr="00A86BAE" w:rsidRDefault="00A22BE2" w:rsidP="009C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  <w:r w:rsidR="009C5B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(n=99)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groups with dose ranging from low to high.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Given between 15 and 21 days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Survival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Complications to corticosteroids</w:t>
            </w:r>
          </w:p>
          <w:p w:rsidR="00A22BE2" w:rsidRPr="00A86BAE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Corticosteroids reduced mortality rate compared to no corticosteroid use (</w:t>
            </w:r>
            <w:r w:rsidRPr="00FE2219">
              <w:rPr>
                <w:sz w:val="20"/>
                <w:szCs w:val="20"/>
              </w:rPr>
              <w:t>17.0% versus 28.3%)</w:t>
            </w: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B75FC5" w:rsidP="00B75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</w:t>
            </w:r>
            <w:r w:rsidR="00A22BE2">
              <w:rPr>
                <w:sz w:val="20"/>
                <w:szCs w:val="20"/>
              </w:rPr>
              <w:t xml:space="preserve"> et al, 2004 (China)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</w:t>
            </w:r>
            <w:proofErr w:type="spellStart"/>
            <w:r>
              <w:rPr>
                <w:sz w:val="20"/>
                <w:szCs w:val="20"/>
              </w:rPr>
              <w:t>CoV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N=1291</w:t>
            </w:r>
          </w:p>
        </w:tc>
        <w:tc>
          <w:tcPr>
            <w:tcW w:w="1890" w:type="dxa"/>
            <w:shd w:val="clear" w:color="auto" w:fill="auto"/>
          </w:tcPr>
          <w:p w:rsidR="00A22BE2" w:rsidRPr="00995851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22BE2" w:rsidRDefault="00A22BE2" w:rsidP="0075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 1:</w:t>
            </w:r>
          </w:p>
          <w:p w:rsidR="00A22BE2" w:rsidRPr="0001622F" w:rsidRDefault="00A22BE2" w:rsidP="007564EE">
            <w:pPr>
              <w:rPr>
                <w:sz w:val="20"/>
                <w:szCs w:val="20"/>
              </w:rPr>
            </w:pPr>
            <w:r w:rsidRPr="0001622F">
              <w:rPr>
                <w:sz w:val="20"/>
                <w:szCs w:val="20"/>
              </w:rPr>
              <w:t>Corticosteroids</w:t>
            </w:r>
          </w:p>
          <w:p w:rsidR="00A22BE2" w:rsidRPr="0001622F" w:rsidRDefault="00A22BE2" w:rsidP="007564EE">
            <w:pPr>
              <w:rPr>
                <w:sz w:val="20"/>
                <w:szCs w:val="20"/>
              </w:rPr>
            </w:pPr>
            <w:r w:rsidRPr="0001622F">
              <w:rPr>
                <w:sz w:val="20"/>
                <w:szCs w:val="20"/>
              </w:rPr>
              <w:t>N=1084</w:t>
            </w:r>
          </w:p>
          <w:p w:rsidR="00A22BE2" w:rsidRDefault="00A22BE2" w:rsidP="0075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 2:</w:t>
            </w:r>
          </w:p>
          <w:p w:rsidR="00A22BE2" w:rsidRPr="0001622F" w:rsidRDefault="00A22BE2" w:rsidP="007564EE">
            <w:pPr>
              <w:rPr>
                <w:sz w:val="20"/>
                <w:szCs w:val="20"/>
              </w:rPr>
            </w:pPr>
            <w:r w:rsidRPr="0001622F">
              <w:rPr>
                <w:sz w:val="20"/>
                <w:szCs w:val="20"/>
              </w:rPr>
              <w:t>No corticosteroids</w:t>
            </w:r>
          </w:p>
          <w:p w:rsidR="00A22BE2" w:rsidRPr="00995851" w:rsidRDefault="00A22BE2" w:rsidP="007564EE">
            <w:pPr>
              <w:rPr>
                <w:b/>
                <w:sz w:val="20"/>
                <w:szCs w:val="20"/>
              </w:rPr>
            </w:pPr>
            <w:r w:rsidRPr="0001622F">
              <w:rPr>
                <w:sz w:val="20"/>
                <w:szCs w:val="20"/>
              </w:rPr>
              <w:t>N=207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dose &lt;80mg/day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Cumulative dose=1000-3000mg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Fatality rate </w:t>
            </w:r>
          </w:p>
        </w:tc>
        <w:tc>
          <w:tcPr>
            <w:tcW w:w="3510" w:type="dxa"/>
            <w:shd w:val="clear" w:color="auto" w:fill="auto"/>
          </w:tcPr>
          <w:p w:rsidR="00A22BE2" w:rsidRDefault="00A22BE2" w:rsidP="00F94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Corticosteroid use increase risk of fatality (RR=1.334).</w:t>
            </w:r>
          </w:p>
          <w:p w:rsidR="00A22BE2" w:rsidRDefault="00A22BE2" w:rsidP="00F94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Comorbidities increase RR</w:t>
            </w:r>
          </w:p>
          <w:p w:rsidR="00A22BE2" w:rsidRDefault="00A22BE2" w:rsidP="00F94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comorbidities decrease RR</w:t>
            </w:r>
          </w:p>
          <w:p w:rsidR="00A22BE2" w:rsidRDefault="00A22BE2" w:rsidP="00F945EA">
            <w:pPr>
              <w:rPr>
                <w:sz w:val="20"/>
                <w:szCs w:val="20"/>
              </w:rPr>
            </w:pPr>
          </w:p>
        </w:tc>
      </w:tr>
      <w:tr w:rsidR="00A22BE2" w:rsidRPr="00125F1D" w:rsidTr="00A22BE2">
        <w:trPr>
          <w:trHeight w:val="219"/>
        </w:trPr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Zha</w:t>
            </w:r>
            <w:proofErr w:type="spellEnd"/>
            <w:r>
              <w:rPr>
                <w:sz w:val="20"/>
                <w:szCs w:val="20"/>
              </w:rPr>
              <w:t xml:space="preserve">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Observational </w:t>
            </w:r>
          </w:p>
          <w:p w:rsidR="00A22BE2" w:rsidRDefault="00A22BE2" w:rsidP="00C20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N=32</w:t>
            </w:r>
          </w:p>
        </w:tc>
        <w:tc>
          <w:tcPr>
            <w:tcW w:w="189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age=39 years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 Male (64%)</w:t>
            </w:r>
          </w:p>
          <w:p w:rsidR="00A22BE2" w:rsidRPr="00995851" w:rsidRDefault="00A22BE2" w:rsidP="007762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patients treated with LPV/r.</w:t>
            </w:r>
            <w:r w:rsidR="007762D8">
              <w:rPr>
                <w:sz w:val="20"/>
                <w:szCs w:val="20"/>
              </w:rPr>
              <w:t xml:space="preserve"> Also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</w:t>
            </w:r>
            <w:r w:rsidR="007762D8">
              <w:rPr>
                <w:sz w:val="20"/>
                <w:szCs w:val="20"/>
              </w:rPr>
              <w:t>x</w:t>
            </w:r>
            <w:proofErr w:type="spellEnd"/>
            <w:r w:rsidR="007762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with </w:t>
            </w:r>
            <w:proofErr w:type="spellStart"/>
            <w:r>
              <w:rPr>
                <w:sz w:val="20"/>
                <w:szCs w:val="20"/>
              </w:rPr>
              <w:t>moxifloxacin</w:t>
            </w:r>
            <w:proofErr w:type="spellEnd"/>
            <w:r>
              <w:rPr>
                <w:sz w:val="20"/>
                <w:szCs w:val="20"/>
              </w:rPr>
              <w:t>, IFNα</w:t>
            </w:r>
          </w:p>
        </w:tc>
        <w:tc>
          <w:tcPr>
            <w:tcW w:w="2340" w:type="dxa"/>
            <w:shd w:val="clear" w:color="auto" w:fill="auto"/>
          </w:tcPr>
          <w:p w:rsidR="00A22BE2" w:rsidRDefault="00A22BE2" w:rsidP="0075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 1: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Corticosteroids 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n=11</w:t>
            </w:r>
          </w:p>
          <w:p w:rsidR="00A22BE2" w:rsidRPr="00E7796B" w:rsidRDefault="00A22BE2" w:rsidP="007564EE">
            <w:pPr>
              <w:rPr>
                <w:b/>
                <w:sz w:val="20"/>
                <w:szCs w:val="20"/>
              </w:rPr>
            </w:pPr>
            <w:r w:rsidRPr="00E7796B">
              <w:rPr>
                <w:b/>
                <w:sz w:val="20"/>
                <w:szCs w:val="20"/>
              </w:rPr>
              <w:t>Group 2: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corticosteroids</w:t>
            </w:r>
          </w:p>
          <w:p w:rsidR="00A22BE2" w:rsidRPr="00E7796B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N=21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Methylprednisolone (40mg once per day or </w:t>
            </w:r>
            <w:r w:rsidRPr="00886230">
              <w:rPr>
                <w:i/>
                <w:sz w:val="20"/>
                <w:szCs w:val="20"/>
              </w:rPr>
              <w:t>bid)</w:t>
            </w:r>
            <w:r>
              <w:rPr>
                <w:sz w:val="20"/>
                <w:szCs w:val="20"/>
              </w:rPr>
              <w:t xml:space="preserve"> for 5 days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Viral clearance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Duration of symptoms</w:t>
            </w:r>
          </w:p>
          <w:p w:rsidR="00A22BE2" w:rsidRDefault="00A22BE2" w:rsidP="007564EE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A22BE2" w:rsidRDefault="00A22BE2" w:rsidP="00F94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difference between treatment groups</w:t>
            </w:r>
          </w:p>
        </w:tc>
      </w:tr>
    </w:tbl>
    <w:p w:rsidR="00FD2D7F" w:rsidRDefault="00FD2D7F" w:rsidP="00FD2D7F">
      <w:pPr>
        <w:rPr>
          <w:sz w:val="20"/>
          <w:szCs w:val="20"/>
        </w:rPr>
      </w:pPr>
    </w:p>
    <w:p w:rsidR="009C5BD3" w:rsidRDefault="009C5BD3" w:rsidP="00395779">
      <w:pPr>
        <w:rPr>
          <w:b/>
        </w:rPr>
      </w:pPr>
    </w:p>
    <w:p w:rsidR="009C5BD3" w:rsidRDefault="009C5BD3" w:rsidP="00395779">
      <w:pPr>
        <w:rPr>
          <w:b/>
        </w:rPr>
      </w:pPr>
    </w:p>
    <w:p w:rsidR="009C5BD3" w:rsidRDefault="009C5BD3" w:rsidP="00395779">
      <w:pPr>
        <w:rPr>
          <w:b/>
        </w:rPr>
      </w:pPr>
    </w:p>
    <w:p w:rsidR="009C5BD3" w:rsidRDefault="009C5BD3" w:rsidP="00395779">
      <w:pPr>
        <w:rPr>
          <w:b/>
        </w:rPr>
      </w:pPr>
    </w:p>
    <w:p w:rsidR="00395779" w:rsidRDefault="00395779" w:rsidP="00395779">
      <w:pPr>
        <w:rPr>
          <w:rFonts w:ascii="Times New Roman Bold" w:hAnsi="Times New Roman Bold"/>
          <w:b/>
          <w:bCs/>
          <w:caps/>
        </w:rPr>
      </w:pPr>
      <w:r w:rsidRPr="00826B1C">
        <w:rPr>
          <w:b/>
        </w:rPr>
        <w:lastRenderedPageBreak/>
        <w:t xml:space="preserve">Table </w:t>
      </w:r>
      <w:r>
        <w:rPr>
          <w:b/>
        </w:rPr>
        <w:t>7:</w:t>
      </w:r>
      <w:r w:rsidRPr="00826B1C">
        <w:rPr>
          <w:b/>
        </w:rPr>
        <w:t xml:space="preserve">  Clinical study characteristics, results, level and grade of evidence </w:t>
      </w:r>
      <w:r>
        <w:rPr>
          <w:b/>
        </w:rPr>
        <w:t>–</w:t>
      </w:r>
      <w:r w:rsidRPr="00826B1C">
        <w:rPr>
          <w:b/>
        </w:rPr>
        <w:t xml:space="preserve"> </w:t>
      </w:r>
      <w:r w:rsidRPr="00395779">
        <w:rPr>
          <w:rFonts w:ascii="Times New Roman Bold" w:hAnsi="Times New Roman Bold"/>
          <w:b/>
          <w:bCs/>
          <w:caps/>
        </w:rPr>
        <w:t>Tocilizumab</w:t>
      </w:r>
      <w:r w:rsidR="00045D5C">
        <w:rPr>
          <w:rFonts w:ascii="Times New Roman Bold" w:hAnsi="Times New Roman Bold"/>
          <w:b/>
          <w:bCs/>
          <w:caps/>
        </w:rPr>
        <w:t xml:space="preserve"> (TCZ)</w:t>
      </w:r>
    </w:p>
    <w:p w:rsidR="00395779" w:rsidRPr="00395779" w:rsidRDefault="00395779" w:rsidP="00395779">
      <w:pPr>
        <w:rPr>
          <w:b/>
          <w:bCs/>
          <w:i/>
        </w:rPr>
      </w:pPr>
    </w:p>
    <w:p w:rsidR="00395779" w:rsidRDefault="00395779" w:rsidP="00FD2D7F">
      <w:pPr>
        <w:rPr>
          <w:sz w:val="20"/>
          <w:szCs w:val="20"/>
        </w:rPr>
      </w:pPr>
    </w:p>
    <w:tbl>
      <w:tblPr>
        <w:tblW w:w="17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980"/>
        <w:gridCol w:w="1980"/>
        <w:gridCol w:w="2250"/>
        <w:gridCol w:w="1710"/>
        <w:gridCol w:w="2160"/>
        <w:gridCol w:w="3510"/>
      </w:tblGrid>
      <w:tr w:rsidR="00A22BE2" w:rsidRPr="00832326" w:rsidTr="00A22BE2">
        <w:trPr>
          <w:trHeight w:val="1367"/>
        </w:trPr>
        <w:tc>
          <w:tcPr>
            <w:tcW w:w="225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Authors/year (country)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Respiratory tract infection: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SARS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MERS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 xml:space="preserve">(influenza, pneumonia, </w:t>
            </w:r>
            <w:proofErr w:type="spellStart"/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etc</w:t>
            </w:r>
            <w:proofErr w:type="spellEnd"/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Design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Setting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-Demographics/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- Patient characteristics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Treatment groups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Drug (n)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Comparator/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placebo (n)</w:t>
            </w:r>
          </w:p>
        </w:tc>
        <w:tc>
          <w:tcPr>
            <w:tcW w:w="171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Drug dose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Study duration</w:t>
            </w:r>
          </w:p>
        </w:tc>
        <w:tc>
          <w:tcPr>
            <w:tcW w:w="216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Outcome</w:t>
            </w:r>
          </w:p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measures</w:t>
            </w:r>
          </w:p>
        </w:tc>
        <w:tc>
          <w:tcPr>
            <w:tcW w:w="3510" w:type="dxa"/>
            <w:shd w:val="clear" w:color="auto" w:fill="E2EFD9"/>
          </w:tcPr>
          <w:p w:rsidR="00A22BE2" w:rsidRPr="00A86BAE" w:rsidRDefault="00A22BE2" w:rsidP="00A06537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Results</w:t>
            </w:r>
          </w:p>
        </w:tc>
      </w:tr>
      <w:tr w:rsidR="00A22BE2" w:rsidRPr="00125F1D" w:rsidTr="00A22BE2">
        <w:trPr>
          <w:trHeight w:val="179"/>
        </w:trPr>
        <w:tc>
          <w:tcPr>
            <w:tcW w:w="225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Michot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et al, 2020 (France)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42-year-old male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Metastatic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sacromatoid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clear cell renal carcinoma.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Presented with fever and metastatic bone pain.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Ceftriaxone prior to hospitalization.</w:t>
            </w:r>
          </w:p>
          <w:p w:rsidR="00A22BE2" w:rsidRPr="00A86BAE" w:rsidRDefault="00A22BE2" w:rsidP="002D0C5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Day 6: Confirmed COVID-19 + 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7140D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Day 7: LPV/r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2D0C5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Day 8: Tocilizumab </w:t>
            </w:r>
          </w:p>
        </w:tc>
        <w:tc>
          <w:tcPr>
            <w:tcW w:w="1710" w:type="dxa"/>
            <w:shd w:val="clear" w:color="auto" w:fill="auto"/>
          </w:tcPr>
          <w:p w:rsidR="00A22BE2" w:rsidRDefault="00A22BE2" w:rsidP="002D0C5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LPV/r (400mg/100mg </w:t>
            </w:r>
            <w:proofErr w:type="spellStart"/>
            <w:r w:rsidRPr="007140D4">
              <w:rPr>
                <w:rFonts w:eastAsia="Calibri"/>
                <w:i/>
                <w:sz w:val="20"/>
                <w:szCs w:val="20"/>
                <w:lang w:val="en-US"/>
              </w:rPr>
              <w:t>po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>) daily for 5 days.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Tocilizumab (8mg/kg </w:t>
            </w:r>
            <w:r w:rsidRPr="007140D4">
              <w:rPr>
                <w:rFonts w:eastAsia="Calibri"/>
                <w:i/>
                <w:sz w:val="20"/>
                <w:szCs w:val="20"/>
                <w:lang w:val="en-US"/>
              </w:rPr>
              <w:t>iv</w:t>
            </w:r>
            <w:r>
              <w:rPr>
                <w:rFonts w:eastAsia="Calibri"/>
                <w:sz w:val="20"/>
                <w:szCs w:val="20"/>
                <w:lang w:val="en-US"/>
              </w:rPr>
              <w:t>) 2 doses 8 hours apart.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Clinical improvement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Fever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Chest CT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Oxygen consumption</w:t>
            </w:r>
          </w:p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All clinical parameters improved by Day 8. 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Zhang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Case report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60-year-old male.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History: symptomatic multiple myeloma.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Presented with chest tightness (without fever and cough). CT – glass opacities/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pneumatocele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tx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moxifloxacin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>). Confirmed COVID-19 + (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– 200mg</w:t>
            </w:r>
            <w:r w:rsidRPr="00CA2E37">
              <w:rPr>
                <w:rFonts w:eastAsia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E37">
              <w:rPr>
                <w:rFonts w:eastAsia="Calibri"/>
                <w:i/>
                <w:sz w:val="20"/>
                <w:szCs w:val="20"/>
                <w:lang w:val="en-US"/>
              </w:rPr>
              <w:t>tid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>).</w:t>
            </w:r>
          </w:p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15 days later symptoms worsened, warded. 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Day 2 – 6:</w:t>
            </w:r>
          </w:p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Methylprednisolone</w:t>
            </w:r>
          </w:p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Day 9: </w:t>
            </w:r>
          </w:p>
          <w:p w:rsidR="00A22BE2" w:rsidRPr="00A86BAE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Tocilizumab  </w:t>
            </w:r>
          </w:p>
        </w:tc>
        <w:tc>
          <w:tcPr>
            <w:tcW w:w="1710" w:type="dxa"/>
            <w:shd w:val="clear" w:color="auto" w:fill="auto"/>
          </w:tcPr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Methylprednisolone (40mg </w:t>
            </w:r>
            <w:r w:rsidRPr="00B77676">
              <w:rPr>
                <w:rFonts w:eastAsia="Calibri"/>
                <w:i/>
                <w:sz w:val="20"/>
                <w:szCs w:val="20"/>
                <w:lang w:val="en-US"/>
              </w:rPr>
              <w:t>iv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daily)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Tocilizumab (8mg/kg </w:t>
            </w:r>
            <w:r w:rsidRPr="004350DF">
              <w:rPr>
                <w:rFonts w:eastAsia="Calibri"/>
                <w:i/>
                <w:sz w:val="20"/>
                <w:szCs w:val="20"/>
                <w:lang w:val="en-US"/>
              </w:rPr>
              <w:t>iv</w:t>
            </w:r>
            <w:r>
              <w:rPr>
                <w:rFonts w:eastAsia="Calibri"/>
                <w:sz w:val="20"/>
                <w:szCs w:val="20"/>
                <w:lang w:val="en-US"/>
              </w:rPr>
              <w:t>) once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Clinical improvement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Chest tightness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Chest CT </w:t>
            </w:r>
          </w:p>
        </w:tc>
        <w:tc>
          <w:tcPr>
            <w:tcW w:w="3510" w:type="dxa"/>
            <w:shd w:val="clear" w:color="auto" w:fill="auto"/>
          </w:tcPr>
          <w:p w:rsidR="00A22BE2" w:rsidRDefault="00A22BE2" w:rsidP="002433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Day 12:</w:t>
            </w:r>
          </w:p>
          <w:p w:rsidR="00A22BE2" w:rsidRDefault="00A22BE2" w:rsidP="002433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Chest tightness disappeared</w:t>
            </w:r>
          </w:p>
          <w:p w:rsidR="00A22BE2" w:rsidRDefault="00A22BE2" w:rsidP="0024336F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2433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Day 19:</w:t>
            </w:r>
          </w:p>
          <w:p w:rsidR="00A22BE2" w:rsidRPr="00A86BAE" w:rsidRDefault="00A22BE2" w:rsidP="002433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CT – glass opacities decreased.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Luo et al, 2020 (China) 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SARS-CoV-2 </w:t>
            </w:r>
          </w:p>
        </w:tc>
        <w:tc>
          <w:tcPr>
            <w:tcW w:w="1980" w:type="dxa"/>
            <w:shd w:val="clear" w:color="auto" w:fill="auto"/>
          </w:tcPr>
          <w:p w:rsidR="00A22BE2" w:rsidRDefault="0065431C" w:rsidP="0065431C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Case series </w:t>
            </w:r>
            <w:r w:rsidR="00A22BE2">
              <w:rPr>
                <w:rFonts w:eastAsia="Calibri"/>
                <w:sz w:val="20"/>
                <w:szCs w:val="20"/>
                <w:lang w:val="en-US"/>
              </w:rPr>
              <w:t>(n=15)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E85C9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Age: 62 – 80.</w:t>
            </w:r>
          </w:p>
          <w:p w:rsidR="00A22BE2" w:rsidRDefault="00A22BE2" w:rsidP="00D64CFD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Moderately ill, Seriously ill, Critically-ill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Days 0 - 3: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Tocilizumab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Days 1-7: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Methylprednisolone </w:t>
            </w:r>
          </w:p>
        </w:tc>
        <w:tc>
          <w:tcPr>
            <w:tcW w:w="1710" w:type="dxa"/>
            <w:shd w:val="clear" w:color="auto" w:fill="auto"/>
          </w:tcPr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Tocilizumab </w:t>
            </w:r>
            <w:r w:rsidRPr="00D23B86">
              <w:rPr>
                <w:rFonts w:eastAsia="Calibri"/>
                <w:i/>
                <w:sz w:val="20"/>
                <w:szCs w:val="20"/>
                <w:lang w:val="en-US"/>
              </w:rPr>
              <w:t>iv</w:t>
            </w:r>
          </w:p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240 - 960mg (singly or divided doses over 4 days).  </w:t>
            </w:r>
          </w:p>
          <w:p w:rsidR="00A22BE2" w:rsidRDefault="00A22BE2" w:rsidP="00B77676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941269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Methylprednisolone 160 – 480mg (in divided doses). 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IL-6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CRP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Clinical improvement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A22BE2" w:rsidRDefault="00A22BE2" w:rsidP="0024336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Decrease in IL-6 and CRP within 1 week of TCZ.</w:t>
            </w:r>
          </w:p>
          <w:p w:rsidR="00A22BE2" w:rsidRDefault="00A22BE2" w:rsidP="00EF7D4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Successful treatment of cytokine storm with repeated TCZ doses.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Xu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C34BD6" w:rsidP="00C34BD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Retros</w:t>
            </w:r>
            <w:r w:rsidR="00BC4DEC">
              <w:rPr>
                <w:rFonts w:eastAsia="Calibri"/>
                <w:sz w:val="20"/>
                <w:szCs w:val="20"/>
                <w:lang w:val="en-US"/>
              </w:rPr>
              <w:t xml:space="preserve">pective </w:t>
            </w:r>
            <w:r w:rsidR="00A22BE2">
              <w:rPr>
                <w:rFonts w:eastAsia="Calibri"/>
                <w:sz w:val="20"/>
                <w:szCs w:val="20"/>
                <w:lang w:val="en-US"/>
              </w:rPr>
              <w:t>(n=21)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E85C9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Presented with fever, dry cough, </w:t>
            </w:r>
            <w:proofErr w:type="gramStart"/>
            <w:r>
              <w:rPr>
                <w:rFonts w:eastAsia="Calibri"/>
                <w:sz w:val="20"/>
                <w:szCs w:val="20"/>
                <w:lang w:val="en-US"/>
              </w:rPr>
              <w:t>dyspnea</w:t>
            </w:r>
            <w:proofErr w:type="gramEnd"/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:rsidR="00A22BE2" w:rsidRDefault="00A22BE2" w:rsidP="00E85C9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E85C9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Age: 56.8 ± 16.5 years.</w:t>
            </w:r>
          </w:p>
          <w:p w:rsidR="00A22BE2" w:rsidRDefault="00A22BE2" w:rsidP="00E85C9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Sex: Male (85.7%).</w:t>
            </w:r>
          </w:p>
          <w:p w:rsidR="00A22BE2" w:rsidRDefault="00A22BE2" w:rsidP="00E85C9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466219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Severely (81.0%); critically-ill (19.0%)</w:t>
            </w:r>
          </w:p>
        </w:tc>
        <w:tc>
          <w:tcPr>
            <w:tcW w:w="2250" w:type="dxa"/>
            <w:shd w:val="clear" w:color="auto" w:fill="auto"/>
          </w:tcPr>
          <w:p w:rsidR="00A22BE2" w:rsidRPr="003F3064" w:rsidRDefault="00A22BE2" w:rsidP="00466219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proofErr w:type="spellStart"/>
            <w:r w:rsidRPr="003F3064">
              <w:rPr>
                <w:rFonts w:eastAsia="Calibri"/>
                <w:b/>
                <w:sz w:val="20"/>
                <w:szCs w:val="20"/>
                <w:lang w:val="en-US"/>
              </w:rPr>
              <w:t>Tx</w:t>
            </w:r>
            <w:proofErr w:type="spellEnd"/>
            <w:r w:rsidRPr="003F3064">
              <w:rPr>
                <w:rFonts w:eastAsia="Calibri"/>
                <w:b/>
                <w:sz w:val="20"/>
                <w:szCs w:val="20"/>
                <w:lang w:val="en-US"/>
              </w:rPr>
              <w:t xml:space="preserve">: </w:t>
            </w:r>
          </w:p>
          <w:p w:rsidR="00A22BE2" w:rsidRDefault="00A22BE2" w:rsidP="00466219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LPV, methylprednisolone, tocilizumab, </w:t>
            </w:r>
          </w:p>
          <w:p w:rsidR="00A22BE2" w:rsidRDefault="00A22BE2" w:rsidP="00466219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en-US"/>
              </w:rPr>
              <w:t>oxygen</w:t>
            </w:r>
            <w:proofErr w:type="gramEnd"/>
            <w:r>
              <w:rPr>
                <w:rFonts w:eastAsia="Calibri"/>
                <w:sz w:val="20"/>
                <w:szCs w:val="20"/>
                <w:lang w:val="en-US"/>
              </w:rPr>
              <w:t xml:space="preserve"> therapy.</w:t>
            </w:r>
          </w:p>
        </w:tc>
        <w:tc>
          <w:tcPr>
            <w:tcW w:w="1710" w:type="dxa"/>
            <w:shd w:val="clear" w:color="auto" w:fill="auto"/>
          </w:tcPr>
          <w:p w:rsidR="00A22BE2" w:rsidRDefault="00A22BE2" w:rsidP="00656CC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Tocilizumab (400mg </w:t>
            </w:r>
            <w:r w:rsidRPr="00656CC5">
              <w:rPr>
                <w:rFonts w:eastAsia="Calibri"/>
                <w:i/>
                <w:sz w:val="20"/>
                <w:szCs w:val="20"/>
                <w:lang w:val="en-US"/>
              </w:rPr>
              <w:t>iv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once)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Body temperature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SpO2 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IL-6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CRP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CBC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CT scan </w:t>
            </w: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A06537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A22BE2" w:rsidRDefault="00A22BE2" w:rsidP="002F218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Significant changes in lymphocytes, CRP, SpO2.</w:t>
            </w:r>
          </w:p>
          <w:p w:rsidR="00A22BE2" w:rsidRDefault="004B07C1" w:rsidP="002F218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CT scans showed that </w:t>
            </w:r>
            <w:r w:rsidR="00A22BE2">
              <w:rPr>
                <w:rFonts w:eastAsia="Calibri"/>
                <w:sz w:val="20"/>
                <w:szCs w:val="20"/>
                <w:lang w:val="en-US"/>
              </w:rPr>
              <w:t xml:space="preserve">the lesions were absorbed in 19 patients. </w:t>
            </w:r>
          </w:p>
          <w:p w:rsidR="00A22BE2" w:rsidRDefault="00A22BE2" w:rsidP="002F218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19 patients discharged, mean hospital stay of 13.5 ± 3.1 days after TCZ. </w:t>
            </w:r>
          </w:p>
        </w:tc>
      </w:tr>
    </w:tbl>
    <w:p w:rsidR="00395779" w:rsidRDefault="00395779" w:rsidP="00FD2D7F">
      <w:pPr>
        <w:rPr>
          <w:sz w:val="20"/>
          <w:szCs w:val="20"/>
        </w:rPr>
      </w:pPr>
    </w:p>
    <w:p w:rsidR="00A22BE2" w:rsidRDefault="00A22BE2" w:rsidP="00FD2D7F">
      <w:pPr>
        <w:rPr>
          <w:sz w:val="20"/>
          <w:szCs w:val="20"/>
        </w:rPr>
      </w:pPr>
    </w:p>
    <w:p w:rsidR="00FD2D7F" w:rsidRDefault="00FD2D7F" w:rsidP="00FD2D7F">
      <w:pPr>
        <w:rPr>
          <w:b/>
        </w:rPr>
      </w:pPr>
      <w:r w:rsidRPr="00826B1C">
        <w:rPr>
          <w:b/>
        </w:rPr>
        <w:t xml:space="preserve">Table </w:t>
      </w:r>
      <w:r w:rsidR="00395779">
        <w:rPr>
          <w:b/>
        </w:rPr>
        <w:t>8</w:t>
      </w:r>
      <w:r>
        <w:rPr>
          <w:b/>
        </w:rPr>
        <w:t xml:space="preserve">: </w:t>
      </w:r>
      <w:r w:rsidRPr="00826B1C">
        <w:rPr>
          <w:b/>
        </w:rPr>
        <w:t xml:space="preserve"> Clinical study characteristics, results, level and grade of evidence </w:t>
      </w:r>
      <w:r w:rsidR="003F3064">
        <w:rPr>
          <w:b/>
        </w:rPr>
        <w:t>–</w:t>
      </w:r>
      <w:r w:rsidRPr="00826B1C">
        <w:rPr>
          <w:b/>
        </w:rPr>
        <w:t xml:space="preserve"> </w:t>
      </w:r>
      <w:r w:rsidR="003F3064">
        <w:rPr>
          <w:b/>
        </w:rPr>
        <w:t>UMIFENOVIR (</w:t>
      </w:r>
      <w:r w:rsidRPr="00125F1D">
        <w:rPr>
          <w:b/>
        </w:rPr>
        <w:t>ARBIDOL</w:t>
      </w:r>
      <w:r w:rsidR="003F3064">
        <w:rPr>
          <w:b/>
        </w:rPr>
        <w:t>)</w:t>
      </w:r>
    </w:p>
    <w:p w:rsidR="00FD2D7F" w:rsidRDefault="00FD2D7F" w:rsidP="00FD2D7F">
      <w:pPr>
        <w:rPr>
          <w:b/>
        </w:rPr>
      </w:pPr>
    </w:p>
    <w:tbl>
      <w:tblPr>
        <w:tblW w:w="17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980"/>
        <w:gridCol w:w="1980"/>
        <w:gridCol w:w="2250"/>
        <w:gridCol w:w="1710"/>
        <w:gridCol w:w="2160"/>
        <w:gridCol w:w="3600"/>
      </w:tblGrid>
      <w:tr w:rsidR="00A22BE2" w:rsidRPr="00832326" w:rsidTr="00A22BE2">
        <w:trPr>
          <w:trHeight w:val="1358"/>
        </w:trPr>
        <w:tc>
          <w:tcPr>
            <w:tcW w:w="225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Authors/year (country)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Respiratory tract infection: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SARS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MERS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 xml:space="preserve">(influenza, pneumonia, </w:t>
            </w:r>
            <w:proofErr w:type="spellStart"/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etc</w:t>
            </w:r>
            <w:proofErr w:type="spellEnd"/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Design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Setting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-Demographics/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- Patient characteristics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Treatment groups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Drug (n)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Comparator/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placebo (n)</w:t>
            </w:r>
          </w:p>
        </w:tc>
        <w:tc>
          <w:tcPr>
            <w:tcW w:w="171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Drug dose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Study duration</w:t>
            </w:r>
          </w:p>
        </w:tc>
        <w:tc>
          <w:tcPr>
            <w:tcW w:w="216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Outcome</w:t>
            </w:r>
          </w:p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measures</w:t>
            </w:r>
          </w:p>
        </w:tc>
        <w:tc>
          <w:tcPr>
            <w:tcW w:w="3600" w:type="dxa"/>
            <w:shd w:val="clear" w:color="auto" w:fill="E2EFD9"/>
          </w:tcPr>
          <w:p w:rsidR="00A22BE2" w:rsidRPr="00A86BAE" w:rsidRDefault="00A22BE2" w:rsidP="007564EE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Results</w:t>
            </w:r>
          </w:p>
        </w:tc>
      </w:tr>
      <w:tr w:rsidR="00A22BE2" w:rsidRPr="00125F1D" w:rsidTr="00A22BE2">
        <w:trPr>
          <w:trHeight w:val="179"/>
        </w:trPr>
        <w:tc>
          <w:tcPr>
            <w:tcW w:w="225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Deng, L et al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>/ 2020 (China)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120154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SARS-CoV</w:t>
            </w:r>
            <w:r>
              <w:rPr>
                <w:rFonts w:eastAsia="Calibri"/>
                <w:sz w:val="20"/>
                <w:szCs w:val="20"/>
                <w:lang w:val="en-US"/>
              </w:rPr>
              <w:t>-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B32EB" w:rsidRDefault="00A22BE2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Single</w:t>
            </w:r>
            <w:r w:rsidR="006B32EB">
              <w:rPr>
                <w:rFonts w:eastAsia="Calibri"/>
                <w:sz w:val="20"/>
                <w:szCs w:val="20"/>
                <w:lang w:val="en-US"/>
              </w:rPr>
              <w:t>-</w:t>
            </w:r>
            <w:proofErr w:type="spellStart"/>
            <w:r w:rsidR="006B32EB">
              <w:rPr>
                <w:rFonts w:eastAsia="Calibri"/>
                <w:sz w:val="20"/>
                <w:szCs w:val="20"/>
                <w:lang w:val="en-US"/>
              </w:rPr>
              <w:t>centre</w:t>
            </w:r>
            <w:proofErr w:type="spellEnd"/>
          </w:p>
          <w:p w:rsidR="00A22BE2" w:rsidRPr="00A86BAE" w:rsidRDefault="00A22BE2" w:rsidP="009E0A5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retrospective cohort 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Sex: M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ale </w:t>
            </w:r>
            <w:r>
              <w:rPr>
                <w:rFonts w:eastAsia="Calibri"/>
                <w:sz w:val="20"/>
                <w:szCs w:val="20"/>
                <w:lang w:val="en-US"/>
              </w:rPr>
              <w:t>(52%)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Median age 44 years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Baseline characteristics were similar between both groups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Adults (18 years and old) with lab confirmed COVID-19 but not requiring mechanical ventilation </w:t>
            </w:r>
          </w:p>
          <w:p w:rsidR="00A22BE2" w:rsidRPr="00A86BAE" w:rsidRDefault="00A22BE2" w:rsidP="0038186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Non</w:t>
            </w:r>
            <w:r>
              <w:rPr>
                <w:rFonts w:eastAsia="Calibri"/>
                <w:sz w:val="20"/>
                <w:szCs w:val="20"/>
                <w:lang w:val="en-US"/>
              </w:rPr>
              <w:t>-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severe cases </w:t>
            </w:r>
          </w:p>
        </w:tc>
        <w:tc>
          <w:tcPr>
            <w:tcW w:w="2250" w:type="dxa"/>
            <w:shd w:val="clear" w:color="auto" w:fill="auto"/>
          </w:tcPr>
          <w:p w:rsidR="00A22BE2" w:rsidRPr="0096337A" w:rsidRDefault="00A22BE2" w:rsidP="0096337A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96337A">
              <w:rPr>
                <w:rFonts w:eastAsia="Calibri"/>
                <w:b/>
                <w:sz w:val="20"/>
                <w:szCs w:val="20"/>
                <w:lang w:val="en-US"/>
              </w:rPr>
              <w:t>Group 1:</w:t>
            </w:r>
          </w:p>
          <w:p w:rsidR="00A22BE2" w:rsidRDefault="00A22BE2" w:rsidP="0096337A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+ 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>L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PV/r </w:t>
            </w:r>
          </w:p>
          <w:p w:rsidR="00A22BE2" w:rsidRDefault="00A22BE2" w:rsidP="0096337A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96337A" w:rsidRDefault="00A22BE2" w:rsidP="0096337A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96337A">
              <w:rPr>
                <w:rFonts w:eastAsia="Calibri"/>
                <w:b/>
                <w:sz w:val="20"/>
                <w:szCs w:val="20"/>
                <w:lang w:val="en-US"/>
              </w:rPr>
              <w:t>Group 2:</w:t>
            </w:r>
          </w:p>
          <w:p w:rsidR="00A22BE2" w:rsidRPr="00A86BAE" w:rsidRDefault="00A22BE2" w:rsidP="0096337A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L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PV/r alone 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200 mg every 8 hours and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Lopinavir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(400 mg) /Ritonavir (100 mg) every 12 hours versus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Lopinavir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(400 mg) /Ritonavir (100 mg) every 12 hours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Medications were given for 5 to 21 days</w:t>
            </w:r>
          </w:p>
        </w:tc>
        <w:tc>
          <w:tcPr>
            <w:tcW w:w="216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Negative RT PCR at day 7 and 14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CT chest at day 7 showing improving pneumonia </w:t>
            </w:r>
          </w:p>
        </w:tc>
        <w:tc>
          <w:tcPr>
            <w:tcW w:w="360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Combination therapy – day 7, 75% had negative NP swab, day 14, 94% had negative NP swab, day 7, 69% had improved CT chest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Montherapy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group – day 7, 35% had negative NP swab, day 14, 53% had negative NP swab, day 7, 29% had improved CT chest 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Pr="00A86BAE" w:rsidRDefault="00C95034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Wang </w:t>
            </w:r>
            <w:r w:rsidR="00A22BE2">
              <w:rPr>
                <w:rFonts w:eastAsia="Calibri"/>
                <w:sz w:val="20"/>
                <w:szCs w:val="20"/>
                <w:lang w:val="en-US"/>
              </w:rPr>
              <w:t xml:space="preserve">et al, </w:t>
            </w:r>
            <w:r w:rsidR="00A22BE2" w:rsidRPr="00A86BAE">
              <w:rPr>
                <w:rFonts w:eastAsia="Calibri"/>
                <w:sz w:val="20"/>
                <w:szCs w:val="20"/>
                <w:lang w:val="en-US"/>
              </w:rPr>
              <w:t>2020 (China)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SARS-CoV</w:t>
            </w:r>
            <w:r>
              <w:rPr>
                <w:rFonts w:eastAsia="Calibri"/>
                <w:sz w:val="20"/>
                <w:szCs w:val="20"/>
                <w:lang w:val="en-US"/>
              </w:rPr>
              <w:t>-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B32EB" w:rsidRDefault="00A22BE2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Single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centre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 retrospective study </w:t>
            </w:r>
          </w:p>
          <w:p w:rsidR="006B32EB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 = 69 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Sex: M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ale </w:t>
            </w:r>
            <w:r>
              <w:rPr>
                <w:rFonts w:eastAsia="Calibri"/>
                <w:sz w:val="20"/>
                <w:szCs w:val="20"/>
                <w:lang w:val="en-US"/>
              </w:rPr>
              <w:t>(46%)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Median age</w:t>
            </w:r>
            <w:r>
              <w:rPr>
                <w:rFonts w:eastAsia="Calibri"/>
                <w:sz w:val="20"/>
                <w:szCs w:val="20"/>
                <w:lang w:val="en-US"/>
              </w:rPr>
              <w:t>: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42 years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Sub-analysis of 36 patients (53%) who received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</w:tcPr>
          <w:p w:rsidR="00A22BE2" w:rsidRPr="0096337A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96337A">
              <w:rPr>
                <w:rFonts w:eastAsia="Calibri"/>
                <w:b/>
                <w:sz w:val="20"/>
                <w:szCs w:val="20"/>
                <w:lang w:val="en-US"/>
              </w:rPr>
              <w:lastRenderedPageBreak/>
              <w:t>Group 1: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B32EB">
              <w:rPr>
                <w:rFonts w:eastAsia="Calibri"/>
                <w:sz w:val="20"/>
                <w:szCs w:val="20"/>
                <w:lang w:val="en-US"/>
              </w:rPr>
              <w:t>(53.7%) + other drugs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96337A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96337A">
              <w:rPr>
                <w:rFonts w:eastAsia="Calibri"/>
                <w:b/>
                <w:sz w:val="20"/>
                <w:szCs w:val="20"/>
                <w:lang w:val="en-US"/>
              </w:rPr>
              <w:lastRenderedPageBreak/>
              <w:t>Group 2:</w:t>
            </w:r>
          </w:p>
          <w:p w:rsidR="006B32EB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Other drugs:</w:t>
            </w:r>
          </w:p>
          <w:p w:rsidR="006B32EB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Antivirals (98.5%)</w:t>
            </w:r>
          </w:p>
          <w:p w:rsidR="006B32EB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Antibiotic (98.5%)</w:t>
            </w:r>
          </w:p>
          <w:p w:rsidR="006B32EB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Antifungal (119%)</w:t>
            </w:r>
          </w:p>
          <w:p w:rsidR="006B32EB" w:rsidRPr="00A86BAE" w:rsidRDefault="006B32EB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Corticosteroids (14.9%)</w:t>
            </w:r>
          </w:p>
        </w:tc>
        <w:tc>
          <w:tcPr>
            <w:tcW w:w="171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lastRenderedPageBreak/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400 mg three times per day – median duration 9 days</w:t>
            </w:r>
          </w:p>
        </w:tc>
        <w:tc>
          <w:tcPr>
            <w:tcW w:w="216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Discharge from hospital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Death </w:t>
            </w:r>
          </w:p>
        </w:tc>
        <w:tc>
          <w:tcPr>
            <w:tcW w:w="360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 group – 33% of patients discharged as opposed to 19% in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-untreated group 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6B32E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No deaths in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="006B32EB">
              <w:rPr>
                <w:rFonts w:eastAsia="Calibri"/>
                <w:sz w:val="20"/>
                <w:szCs w:val="20"/>
                <w:lang w:val="en-US"/>
              </w:rPr>
              <w:t>-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treated group as opposed to 5 deaths in </w:t>
            </w:r>
            <w:proofErr w:type="spellStart"/>
            <w:r w:rsidRPr="00A86BAE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-untreated group 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lastRenderedPageBreak/>
              <w:t>Lian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Retrospective 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Single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centre</w:t>
            </w:r>
            <w:proofErr w:type="spellEnd"/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31457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non-ICU patients (n=81)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Median age: 60 years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Sex: Male (56%)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Most presented with fever, cough, dyspnea.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All received supportive care</w:t>
            </w:r>
          </w:p>
        </w:tc>
        <w:tc>
          <w:tcPr>
            <w:tcW w:w="2250" w:type="dxa"/>
            <w:shd w:val="clear" w:color="auto" w:fill="auto"/>
          </w:tcPr>
          <w:p w:rsidR="00A22BE2" w:rsidRPr="003F3064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3F3064">
              <w:rPr>
                <w:rFonts w:eastAsia="Calibri"/>
                <w:b/>
                <w:sz w:val="20"/>
                <w:szCs w:val="20"/>
                <w:lang w:val="en-US"/>
              </w:rPr>
              <w:t>Group 1: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(n=45)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3F3064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3F3064">
              <w:rPr>
                <w:rFonts w:eastAsia="Calibri"/>
                <w:b/>
                <w:sz w:val="20"/>
                <w:szCs w:val="20"/>
                <w:lang w:val="en-US"/>
              </w:rPr>
              <w:t>Group 2:</w:t>
            </w:r>
          </w:p>
          <w:p w:rsidR="00A22BE2" w:rsidRPr="00A86BAE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(n=36)</w:t>
            </w:r>
          </w:p>
        </w:tc>
        <w:tc>
          <w:tcPr>
            <w:tcW w:w="171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(200mg </w:t>
            </w:r>
            <w:proofErr w:type="spellStart"/>
            <w:r w:rsidRPr="009F1572">
              <w:rPr>
                <w:rFonts w:eastAsia="Calibri"/>
                <w:i/>
                <w:sz w:val="20"/>
                <w:szCs w:val="20"/>
                <w:lang w:val="en-US"/>
              </w:rPr>
              <w:t>tid</w:t>
            </w:r>
            <w:proofErr w:type="spellEnd"/>
            <w:r w:rsidRPr="009F1572">
              <w:rPr>
                <w:rFonts w:eastAsia="Calibri"/>
                <w:i/>
                <w:sz w:val="20"/>
                <w:szCs w:val="20"/>
                <w:lang w:val="en-US"/>
              </w:rPr>
              <w:t>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A22BE2" w:rsidRDefault="00A22BE2" w:rsidP="00D874F0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D874F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Duration: 5 -10 days.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% negative pharyngeal swab’s tests for SARS-CoV-2 in 7 days.  </w:t>
            </w:r>
          </w:p>
          <w:p w:rsidR="00A22BE2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Time from symptom onset to turning negative </w:t>
            </w:r>
          </w:p>
          <w:p w:rsidR="00A22BE2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D874F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Chest CT scores </w:t>
            </w:r>
          </w:p>
          <w:p w:rsidR="00A22BE2" w:rsidRDefault="00A22BE2" w:rsidP="00D874F0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D874F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Hospital stay </w:t>
            </w:r>
          </w:p>
        </w:tc>
        <w:tc>
          <w:tcPr>
            <w:tcW w:w="360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% negative in 7 days: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Group 1: 73.3%</w:t>
            </w:r>
          </w:p>
          <w:p w:rsidR="00A22BE2" w:rsidRPr="009F1572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Group 2: 77.8%, </w:t>
            </w:r>
            <w:r w:rsidRPr="009F1572">
              <w:rPr>
                <w:rFonts w:eastAsia="Calibri"/>
                <w:sz w:val="20"/>
                <w:szCs w:val="20"/>
                <w:lang w:val="en-US"/>
              </w:rPr>
              <w:t>p=0.19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Median time from symptom onset to turning negative – 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Group 1: 16 days</w:t>
            </w:r>
          </w:p>
          <w:p w:rsidR="00A22BE2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Group 2: 18 days, p=0.42</w:t>
            </w:r>
          </w:p>
          <w:p w:rsidR="00A22BE2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Chest CT scores higher in Group 1.</w:t>
            </w:r>
          </w:p>
          <w:p w:rsidR="00A22BE2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9F157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Hospital stay longer in Group 1 than Group 2 (13 days vs 11 days, p=0.04)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Zhu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Retrospective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N=50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976AB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All given oxygen support, iv FN-2a </w:t>
            </w:r>
            <w:r w:rsidRPr="00976AB1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281E6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 age and sex distribution differences between treatment groups.  Differences in lab findings between treatment groups.</w:t>
            </w:r>
          </w:p>
          <w:p w:rsidR="00A22BE2" w:rsidRDefault="00A22BE2" w:rsidP="00281E65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281E6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Most presented with fever. </w:t>
            </w:r>
          </w:p>
        </w:tc>
        <w:tc>
          <w:tcPr>
            <w:tcW w:w="225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Group 1: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LPV/r</w:t>
            </w:r>
          </w:p>
          <w:p w:rsidR="00A22BE2" w:rsidRPr="00A31268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(n=34)</w:t>
            </w:r>
          </w:p>
          <w:p w:rsidR="00A22BE2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Group 2:</w:t>
            </w:r>
          </w:p>
          <w:p w:rsidR="00A22BE2" w:rsidRPr="00212F0C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212F0C"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</w:p>
          <w:p w:rsidR="00A22BE2" w:rsidRPr="003F3064" w:rsidRDefault="00A22BE2" w:rsidP="007564E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12F0C">
              <w:rPr>
                <w:rFonts w:eastAsia="Calibri"/>
                <w:sz w:val="20"/>
                <w:szCs w:val="20"/>
                <w:lang w:val="en-US"/>
              </w:rPr>
              <w:t>(n=16)</w:t>
            </w:r>
          </w:p>
        </w:tc>
        <w:tc>
          <w:tcPr>
            <w:tcW w:w="171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LPV/r 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(400mg/100mg)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12F0C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for 7 days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212F0C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(200mg) </w:t>
            </w:r>
          </w:p>
          <w:p w:rsidR="00A22BE2" w:rsidRDefault="00A22BE2" w:rsidP="00212F0C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(</w:t>
            </w:r>
            <w:proofErr w:type="spellStart"/>
            <w:r w:rsidRPr="00212F0C">
              <w:rPr>
                <w:rFonts w:eastAsia="Calibri"/>
                <w:i/>
                <w:sz w:val="20"/>
                <w:szCs w:val="20"/>
                <w:lang w:val="en-US"/>
              </w:rPr>
              <w:t>tid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 for 7 days)</w:t>
            </w:r>
          </w:p>
        </w:tc>
        <w:tc>
          <w:tcPr>
            <w:tcW w:w="216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Viral clearance at Day 7 and 14.</w:t>
            </w: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shd w:val="clear" w:color="auto" w:fill="auto"/>
          </w:tcPr>
          <w:p w:rsidR="00A22BE2" w:rsidRDefault="00A22BE2" w:rsidP="007564E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patient in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group had detectable viral load at Day 14, whereas 44.1% had detectable viral load at same time point (p&lt;0.01).</w:t>
            </w:r>
          </w:p>
        </w:tc>
      </w:tr>
    </w:tbl>
    <w:p w:rsidR="00FD2D7F" w:rsidRDefault="00FD2D7F" w:rsidP="00FD2D7F">
      <w:pPr>
        <w:rPr>
          <w:sz w:val="20"/>
          <w:szCs w:val="20"/>
        </w:rPr>
      </w:pPr>
    </w:p>
    <w:p w:rsidR="002620D9" w:rsidRDefault="002620D9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9C5BD3" w:rsidRDefault="009C5BD3" w:rsidP="00765FE7">
      <w:pPr>
        <w:rPr>
          <w:sz w:val="20"/>
          <w:szCs w:val="20"/>
        </w:rPr>
      </w:pPr>
    </w:p>
    <w:p w:rsidR="00021C1C" w:rsidRPr="00021C1C" w:rsidRDefault="00021C1C" w:rsidP="00021C1C">
      <w:pPr>
        <w:spacing w:line="480" w:lineRule="auto"/>
        <w:jc w:val="both"/>
        <w:rPr>
          <w:rFonts w:ascii="Times New Roman Bold" w:hAnsi="Times New Roman Bold"/>
          <w:b/>
          <w:caps/>
        </w:rPr>
      </w:pPr>
      <w:r w:rsidRPr="00826B1C">
        <w:rPr>
          <w:b/>
        </w:rPr>
        <w:lastRenderedPageBreak/>
        <w:t xml:space="preserve">Table </w:t>
      </w:r>
      <w:r>
        <w:rPr>
          <w:b/>
        </w:rPr>
        <w:t xml:space="preserve">9: </w:t>
      </w:r>
      <w:r w:rsidRPr="00826B1C">
        <w:rPr>
          <w:b/>
        </w:rPr>
        <w:t xml:space="preserve"> Clinical study characteristics, results, level and grade of evidence </w:t>
      </w:r>
      <w:r>
        <w:rPr>
          <w:b/>
        </w:rPr>
        <w:t>–</w:t>
      </w:r>
      <w:r w:rsidRPr="00826B1C">
        <w:rPr>
          <w:b/>
        </w:rPr>
        <w:t xml:space="preserve"> </w:t>
      </w:r>
      <w:r w:rsidRPr="00021C1C">
        <w:rPr>
          <w:rFonts w:ascii="Times New Roman Bold" w:hAnsi="Times New Roman Bold"/>
          <w:b/>
          <w:caps/>
        </w:rPr>
        <w:t>Favipiravir</w:t>
      </w:r>
      <w:r w:rsidR="002B3260">
        <w:rPr>
          <w:rFonts w:ascii="Times New Roman Bold" w:hAnsi="Times New Roman Bold"/>
          <w:b/>
          <w:caps/>
        </w:rPr>
        <w:t xml:space="preserve"> (FPV)</w:t>
      </w:r>
    </w:p>
    <w:p w:rsidR="00021C1C" w:rsidRDefault="00021C1C" w:rsidP="00765FE7">
      <w:pPr>
        <w:rPr>
          <w:sz w:val="20"/>
          <w:szCs w:val="20"/>
        </w:rPr>
      </w:pPr>
    </w:p>
    <w:tbl>
      <w:tblPr>
        <w:tblW w:w="17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980"/>
        <w:gridCol w:w="1980"/>
        <w:gridCol w:w="2340"/>
        <w:gridCol w:w="1710"/>
        <w:gridCol w:w="2070"/>
        <w:gridCol w:w="3690"/>
      </w:tblGrid>
      <w:tr w:rsidR="00A22BE2" w:rsidRPr="00832326" w:rsidTr="00A22BE2">
        <w:trPr>
          <w:trHeight w:val="1457"/>
        </w:trPr>
        <w:tc>
          <w:tcPr>
            <w:tcW w:w="225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Authors/year (country)</w:t>
            </w:r>
          </w:p>
        </w:tc>
        <w:tc>
          <w:tcPr>
            <w:tcW w:w="162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Respiratory tract infection: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SARS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MERS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 xml:space="preserve">(influenza, pneumonia, </w:t>
            </w:r>
            <w:proofErr w:type="spellStart"/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etc</w:t>
            </w:r>
            <w:proofErr w:type="spellEnd"/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Design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Setting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198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-Demographics/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- Patient characteristics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234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Treatment groups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Drug (n)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Comparator/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placebo (n)</w:t>
            </w:r>
          </w:p>
        </w:tc>
        <w:tc>
          <w:tcPr>
            <w:tcW w:w="171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Drug dose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Study duration</w:t>
            </w:r>
          </w:p>
        </w:tc>
        <w:tc>
          <w:tcPr>
            <w:tcW w:w="207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Outcome</w:t>
            </w:r>
          </w:p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measures</w:t>
            </w:r>
          </w:p>
        </w:tc>
        <w:tc>
          <w:tcPr>
            <w:tcW w:w="3690" w:type="dxa"/>
            <w:shd w:val="clear" w:color="auto" w:fill="E2EFD9"/>
          </w:tcPr>
          <w:p w:rsidR="00A22BE2" w:rsidRPr="00A86BAE" w:rsidRDefault="00A22BE2" w:rsidP="006870D1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Results</w:t>
            </w:r>
          </w:p>
        </w:tc>
      </w:tr>
      <w:tr w:rsidR="00A22BE2" w:rsidRPr="00125F1D" w:rsidTr="00A22BE2">
        <w:trPr>
          <w:trHeight w:val="179"/>
        </w:trPr>
        <w:tc>
          <w:tcPr>
            <w:tcW w:w="2250" w:type="dxa"/>
            <w:shd w:val="clear" w:color="auto" w:fill="auto"/>
          </w:tcPr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Cai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Open-labelled,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Non-randomized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N=80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Median age: 47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Most presented with fever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Mild/moderate  symptoms  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Oxygen support</w:t>
            </w:r>
          </w:p>
        </w:tc>
        <w:tc>
          <w:tcPr>
            <w:tcW w:w="2340" w:type="dxa"/>
            <w:shd w:val="clear" w:color="auto" w:fill="auto"/>
          </w:tcPr>
          <w:p w:rsidR="00A22BE2" w:rsidRPr="002B3260" w:rsidRDefault="00A22BE2" w:rsidP="006870D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B3260">
              <w:rPr>
                <w:rFonts w:eastAsia="Calibri"/>
                <w:b/>
                <w:sz w:val="20"/>
                <w:szCs w:val="20"/>
                <w:lang w:val="en-US"/>
              </w:rPr>
              <w:t>Group 1: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FPV (n=.35)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2B3260" w:rsidRDefault="00A22BE2" w:rsidP="006870D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B3260">
              <w:rPr>
                <w:rFonts w:eastAsia="Calibri"/>
                <w:b/>
                <w:sz w:val="20"/>
                <w:szCs w:val="20"/>
                <w:lang w:val="en-US"/>
              </w:rPr>
              <w:t>Group 2: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LPV/r (n=45)</w:t>
            </w: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:rsidR="00A22BE2" w:rsidRDefault="00A22BE2" w:rsidP="002B326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FPV (1.6g </w:t>
            </w:r>
            <w:proofErr w:type="spellStart"/>
            <w:r w:rsidRPr="002B3260">
              <w:rPr>
                <w:rFonts w:eastAsia="Calibri"/>
                <w:i/>
                <w:sz w:val="20"/>
                <w:szCs w:val="20"/>
                <w:lang w:val="en-US"/>
              </w:rPr>
              <w:t>tid</w:t>
            </w:r>
            <w:proofErr w:type="spellEnd"/>
            <w:r w:rsidRPr="002B3260">
              <w:rPr>
                <w:rFonts w:eastAsia="Calibri"/>
                <w:sz w:val="20"/>
                <w:szCs w:val="20"/>
                <w:lang w:val="en-US"/>
              </w:rPr>
              <w:t xml:space="preserve"> first day, 600mg </w:t>
            </w:r>
            <w:r w:rsidRPr="002B3260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  <w:r w:rsidRPr="002B3260">
              <w:rPr>
                <w:rFonts w:eastAsia="Calibri"/>
                <w:sz w:val="20"/>
                <w:szCs w:val="20"/>
                <w:lang w:val="en-US"/>
              </w:rPr>
              <w:t xml:space="preserve"> for </w:t>
            </w:r>
            <w:r>
              <w:rPr>
                <w:rFonts w:eastAsia="Calibri"/>
                <w:sz w:val="20"/>
                <w:szCs w:val="20"/>
                <w:lang w:val="en-US"/>
              </w:rPr>
              <w:t>Days 2 -14</w:t>
            </w:r>
            <w:r w:rsidRPr="002B3260">
              <w:rPr>
                <w:rFonts w:eastAsia="Calibri"/>
                <w:sz w:val="20"/>
                <w:szCs w:val="20"/>
                <w:lang w:val="en-US"/>
              </w:rPr>
              <w:t>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+ IFNαa </w:t>
            </w:r>
            <w:r w:rsidRPr="002B3260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</w:p>
          <w:p w:rsidR="00A22BE2" w:rsidRDefault="00A22BE2" w:rsidP="002B3260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2B326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LPV/r (400mg/100mg </w:t>
            </w:r>
            <w:r w:rsidRPr="002B3260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) for 14 days + IFNαa </w:t>
            </w:r>
            <w:r w:rsidRPr="002B3260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Chest CT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Viral clearance</w:t>
            </w: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Drug safety</w:t>
            </w:r>
          </w:p>
        </w:tc>
        <w:tc>
          <w:tcPr>
            <w:tcW w:w="3690" w:type="dxa"/>
            <w:shd w:val="clear" w:color="auto" w:fill="auto"/>
          </w:tcPr>
          <w:p w:rsidR="00A22BE2" w:rsidRPr="00A86BAE" w:rsidRDefault="00A22BE2" w:rsidP="00FF526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FPV had shorter viral clearance (p&lt;0.001), improvement in chest CT imaging at Day 14 (p=0.004)</w:t>
            </w:r>
          </w:p>
        </w:tc>
      </w:tr>
      <w:tr w:rsidR="00A22BE2" w:rsidRPr="00125F1D" w:rsidTr="00A22BE2">
        <w:trPr>
          <w:trHeight w:val="232"/>
        </w:trPr>
        <w:tc>
          <w:tcPr>
            <w:tcW w:w="2250" w:type="dxa"/>
            <w:shd w:val="clear" w:color="auto" w:fill="auto"/>
          </w:tcPr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Chen et al, 2020 (China)</w:t>
            </w:r>
          </w:p>
        </w:tc>
        <w:tc>
          <w:tcPr>
            <w:tcW w:w="1620" w:type="dxa"/>
            <w:shd w:val="clear" w:color="auto" w:fill="auto"/>
          </w:tcPr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98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Prospective, randomized, open-labelled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Multisite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N=240</w:t>
            </w:r>
          </w:p>
        </w:tc>
        <w:tc>
          <w:tcPr>
            <w:tcW w:w="1980" w:type="dxa"/>
            <w:shd w:val="clear" w:color="auto" w:fill="auto"/>
          </w:tcPr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?</w:t>
            </w:r>
          </w:p>
        </w:tc>
        <w:tc>
          <w:tcPr>
            <w:tcW w:w="2340" w:type="dxa"/>
            <w:shd w:val="clear" w:color="auto" w:fill="auto"/>
          </w:tcPr>
          <w:p w:rsidR="00A22BE2" w:rsidRPr="00255F82" w:rsidRDefault="00A22BE2" w:rsidP="006870D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55F82">
              <w:rPr>
                <w:rFonts w:eastAsia="Calibri"/>
                <w:b/>
                <w:sz w:val="20"/>
                <w:szCs w:val="20"/>
                <w:lang w:val="en-US"/>
              </w:rPr>
              <w:t>Group 1: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(n=120)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255F82" w:rsidRDefault="00A22BE2" w:rsidP="006870D1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55F82">
              <w:rPr>
                <w:rFonts w:eastAsia="Calibri"/>
                <w:b/>
                <w:sz w:val="20"/>
                <w:szCs w:val="20"/>
                <w:lang w:val="en-US"/>
              </w:rPr>
              <w:t>Group 2: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FPV (n=120)</w:t>
            </w: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Arbidol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(200mg </w:t>
            </w:r>
            <w:proofErr w:type="spellStart"/>
            <w:r w:rsidRPr="00255F82">
              <w:rPr>
                <w:rFonts w:eastAsia="Calibri"/>
                <w:i/>
                <w:sz w:val="20"/>
                <w:szCs w:val="20"/>
                <w:lang w:val="en-US"/>
              </w:rPr>
              <w:t>tid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>)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2B326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FPV (1.6g </w:t>
            </w:r>
            <w:proofErr w:type="spellStart"/>
            <w:r w:rsidRPr="00255F82">
              <w:rPr>
                <w:rFonts w:eastAsia="Calibri"/>
                <w:i/>
                <w:sz w:val="20"/>
                <w:szCs w:val="20"/>
                <w:lang w:val="en-US"/>
              </w:rPr>
              <w:t>tid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first day, 600mg </w:t>
            </w:r>
            <w:r w:rsidRPr="00255F82">
              <w:rPr>
                <w:rFonts w:eastAsia="Calibri"/>
                <w:i/>
                <w:sz w:val="20"/>
                <w:szCs w:val="20"/>
                <w:lang w:val="en-US"/>
              </w:rPr>
              <w:t>bid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for 10 days)</w:t>
            </w:r>
          </w:p>
        </w:tc>
        <w:tc>
          <w:tcPr>
            <w:tcW w:w="207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Clinical recovery rate at Day 7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Latency to relief for pyrexia and cough/</w:t>
            </w:r>
          </w:p>
        </w:tc>
        <w:tc>
          <w:tcPr>
            <w:tcW w:w="3690" w:type="dxa"/>
            <w:shd w:val="clear" w:color="auto" w:fill="auto"/>
          </w:tcPr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Clinical recovery no different between groups.</w:t>
            </w:r>
          </w:p>
          <w:p w:rsidR="00A22BE2" w:rsidRDefault="00A22BE2" w:rsidP="006870D1">
            <w:pPr>
              <w:rPr>
                <w:rFonts w:eastAsia="Calibri"/>
                <w:sz w:val="20"/>
                <w:szCs w:val="20"/>
                <w:lang w:val="en-US"/>
              </w:rPr>
            </w:pPr>
          </w:p>
          <w:p w:rsidR="00A22BE2" w:rsidRPr="00A86BAE" w:rsidRDefault="00A22BE2" w:rsidP="002B326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FPV had shorter latency to relief for pyrexia and cough (p&lt;0.0001).</w:t>
            </w:r>
          </w:p>
        </w:tc>
      </w:tr>
    </w:tbl>
    <w:p w:rsidR="00021C1C" w:rsidRDefault="00021C1C" w:rsidP="00765FE7">
      <w:pPr>
        <w:rPr>
          <w:sz w:val="20"/>
          <w:szCs w:val="20"/>
        </w:rPr>
      </w:pPr>
    </w:p>
    <w:p w:rsidR="00021C1C" w:rsidRDefault="00021C1C" w:rsidP="00765FE7">
      <w:pPr>
        <w:rPr>
          <w:sz w:val="20"/>
          <w:szCs w:val="20"/>
        </w:rPr>
      </w:pPr>
    </w:p>
    <w:p w:rsidR="00021C1C" w:rsidRDefault="00021C1C" w:rsidP="00765FE7">
      <w:pPr>
        <w:rPr>
          <w:sz w:val="20"/>
          <w:szCs w:val="20"/>
        </w:rPr>
      </w:pPr>
    </w:p>
    <w:p w:rsidR="00870B5F" w:rsidRDefault="00870B5F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p w:rsidR="007762D8" w:rsidRDefault="007762D8" w:rsidP="00765FE7">
      <w:pPr>
        <w:rPr>
          <w:sz w:val="20"/>
          <w:szCs w:val="20"/>
        </w:rPr>
      </w:pPr>
    </w:p>
    <w:sectPr w:rsidR="007762D8" w:rsidSect="007207D1">
      <w:type w:val="continuous"/>
      <w:pgSz w:w="20163" w:h="12242" w:orient="landscape" w:code="5"/>
      <w:pgMar w:top="1440" w:right="1151" w:bottom="1440" w:left="11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1744"/>
    <w:multiLevelType w:val="hybridMultilevel"/>
    <w:tmpl w:val="3BF8E638"/>
    <w:lvl w:ilvl="0" w:tplc="41DE3C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68E0"/>
    <w:multiLevelType w:val="hybridMultilevel"/>
    <w:tmpl w:val="365A8888"/>
    <w:lvl w:ilvl="0" w:tplc="67F0DA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395"/>
    <w:multiLevelType w:val="hybridMultilevel"/>
    <w:tmpl w:val="6DB070CC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667C1"/>
    <w:multiLevelType w:val="hybridMultilevel"/>
    <w:tmpl w:val="AC305938"/>
    <w:lvl w:ilvl="0" w:tplc="601C7A0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70D95"/>
    <w:multiLevelType w:val="hybridMultilevel"/>
    <w:tmpl w:val="782E18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3E044B"/>
    <w:multiLevelType w:val="hybridMultilevel"/>
    <w:tmpl w:val="3E7EB2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2C1F"/>
    <w:multiLevelType w:val="multilevel"/>
    <w:tmpl w:val="AF28063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D1B4A56"/>
    <w:multiLevelType w:val="hybridMultilevel"/>
    <w:tmpl w:val="32B25B68"/>
    <w:lvl w:ilvl="0" w:tplc="7B46A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A5EAE"/>
    <w:multiLevelType w:val="hybridMultilevel"/>
    <w:tmpl w:val="A5788BFC"/>
    <w:lvl w:ilvl="0" w:tplc="4A782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24152"/>
    <w:multiLevelType w:val="hybridMultilevel"/>
    <w:tmpl w:val="56E042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D4EF1"/>
    <w:multiLevelType w:val="hybridMultilevel"/>
    <w:tmpl w:val="8DC097DC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86A05"/>
    <w:multiLevelType w:val="hybridMultilevel"/>
    <w:tmpl w:val="B7F4A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50D3C"/>
    <w:multiLevelType w:val="hybridMultilevel"/>
    <w:tmpl w:val="CB46F2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05FF5"/>
    <w:multiLevelType w:val="hybridMultilevel"/>
    <w:tmpl w:val="24AC3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F4B96"/>
    <w:multiLevelType w:val="hybridMultilevel"/>
    <w:tmpl w:val="378446E2"/>
    <w:lvl w:ilvl="0" w:tplc="F33CE9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A6D34"/>
    <w:multiLevelType w:val="hybridMultilevel"/>
    <w:tmpl w:val="29005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CDE"/>
    <w:multiLevelType w:val="hybridMultilevel"/>
    <w:tmpl w:val="87CAD64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536BF"/>
    <w:multiLevelType w:val="hybridMultilevel"/>
    <w:tmpl w:val="1072315E"/>
    <w:lvl w:ilvl="0" w:tplc="EDB84D3A">
      <w:start w:val="327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A817DB9"/>
    <w:multiLevelType w:val="hybridMultilevel"/>
    <w:tmpl w:val="72140CFA"/>
    <w:lvl w:ilvl="0" w:tplc="5A3C123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E74FB"/>
    <w:multiLevelType w:val="hybridMultilevel"/>
    <w:tmpl w:val="E64A2F7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16"/>
  </w:num>
  <w:num w:numId="7">
    <w:abstractNumId w:val="1"/>
  </w:num>
  <w:num w:numId="8">
    <w:abstractNumId w:val="18"/>
  </w:num>
  <w:num w:numId="9">
    <w:abstractNumId w:val="8"/>
  </w:num>
  <w:num w:numId="10">
    <w:abstractNumId w:val="7"/>
  </w:num>
  <w:num w:numId="11">
    <w:abstractNumId w:val="14"/>
  </w:num>
  <w:num w:numId="12">
    <w:abstractNumId w:val="10"/>
  </w:num>
  <w:num w:numId="13">
    <w:abstractNumId w:val="3"/>
  </w:num>
  <w:num w:numId="14">
    <w:abstractNumId w:val="17"/>
  </w:num>
  <w:num w:numId="15">
    <w:abstractNumId w:val="5"/>
  </w:num>
  <w:num w:numId="16">
    <w:abstractNumId w:val="12"/>
  </w:num>
  <w:num w:numId="17">
    <w:abstractNumId w:val="19"/>
  </w:num>
  <w:num w:numId="18">
    <w:abstractNumId w:val="6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7F"/>
    <w:rsid w:val="000006BE"/>
    <w:rsid w:val="000006DA"/>
    <w:rsid w:val="00005A25"/>
    <w:rsid w:val="000066ED"/>
    <w:rsid w:val="00012011"/>
    <w:rsid w:val="00012D82"/>
    <w:rsid w:val="0001622F"/>
    <w:rsid w:val="000207C0"/>
    <w:rsid w:val="00021C1C"/>
    <w:rsid w:val="00022701"/>
    <w:rsid w:val="00024CFF"/>
    <w:rsid w:val="00026845"/>
    <w:rsid w:val="000329AE"/>
    <w:rsid w:val="00036967"/>
    <w:rsid w:val="00041592"/>
    <w:rsid w:val="00045D5C"/>
    <w:rsid w:val="00046077"/>
    <w:rsid w:val="00046262"/>
    <w:rsid w:val="00051768"/>
    <w:rsid w:val="00052660"/>
    <w:rsid w:val="00053C37"/>
    <w:rsid w:val="00053D24"/>
    <w:rsid w:val="000548B8"/>
    <w:rsid w:val="00056F23"/>
    <w:rsid w:val="00057105"/>
    <w:rsid w:val="00061988"/>
    <w:rsid w:val="00063447"/>
    <w:rsid w:val="000668C0"/>
    <w:rsid w:val="00066AA9"/>
    <w:rsid w:val="00066E4E"/>
    <w:rsid w:val="000706B3"/>
    <w:rsid w:val="00073DEC"/>
    <w:rsid w:val="0007736F"/>
    <w:rsid w:val="00080499"/>
    <w:rsid w:val="00081C07"/>
    <w:rsid w:val="0008257D"/>
    <w:rsid w:val="00083BB9"/>
    <w:rsid w:val="000843F5"/>
    <w:rsid w:val="00090A97"/>
    <w:rsid w:val="00097328"/>
    <w:rsid w:val="000A1158"/>
    <w:rsid w:val="000A2800"/>
    <w:rsid w:val="000A3BBB"/>
    <w:rsid w:val="000A70D1"/>
    <w:rsid w:val="000B7AB5"/>
    <w:rsid w:val="000C01F1"/>
    <w:rsid w:val="000C345D"/>
    <w:rsid w:val="000C7572"/>
    <w:rsid w:val="000D0426"/>
    <w:rsid w:val="000D19AA"/>
    <w:rsid w:val="000D3800"/>
    <w:rsid w:val="000E24DC"/>
    <w:rsid w:val="000E31EB"/>
    <w:rsid w:val="000E5336"/>
    <w:rsid w:val="000E579E"/>
    <w:rsid w:val="000E6386"/>
    <w:rsid w:val="000E692D"/>
    <w:rsid w:val="0010055B"/>
    <w:rsid w:val="0010443E"/>
    <w:rsid w:val="00110D6C"/>
    <w:rsid w:val="00111126"/>
    <w:rsid w:val="001151E2"/>
    <w:rsid w:val="00120154"/>
    <w:rsid w:val="00127813"/>
    <w:rsid w:val="00131A8F"/>
    <w:rsid w:val="00140947"/>
    <w:rsid w:val="00142872"/>
    <w:rsid w:val="001508ED"/>
    <w:rsid w:val="00152BA9"/>
    <w:rsid w:val="001606F4"/>
    <w:rsid w:val="00162E3D"/>
    <w:rsid w:val="00164464"/>
    <w:rsid w:val="001663CC"/>
    <w:rsid w:val="00180327"/>
    <w:rsid w:val="00181B47"/>
    <w:rsid w:val="00186B55"/>
    <w:rsid w:val="001871B4"/>
    <w:rsid w:val="00187295"/>
    <w:rsid w:val="00192DB8"/>
    <w:rsid w:val="00197515"/>
    <w:rsid w:val="001A417B"/>
    <w:rsid w:val="001A65EE"/>
    <w:rsid w:val="001A7250"/>
    <w:rsid w:val="001A7771"/>
    <w:rsid w:val="001B0D6E"/>
    <w:rsid w:val="001B14EA"/>
    <w:rsid w:val="001B1F20"/>
    <w:rsid w:val="001B2D6C"/>
    <w:rsid w:val="001B3BE6"/>
    <w:rsid w:val="001B71FA"/>
    <w:rsid w:val="001B7404"/>
    <w:rsid w:val="001C404E"/>
    <w:rsid w:val="001C5305"/>
    <w:rsid w:val="001C552C"/>
    <w:rsid w:val="001C7706"/>
    <w:rsid w:val="001D0A8E"/>
    <w:rsid w:val="001D1E11"/>
    <w:rsid w:val="001D608E"/>
    <w:rsid w:val="001E006F"/>
    <w:rsid w:val="001E1F31"/>
    <w:rsid w:val="001F37F8"/>
    <w:rsid w:val="001F58CB"/>
    <w:rsid w:val="00202A17"/>
    <w:rsid w:val="00205EB7"/>
    <w:rsid w:val="00212F0C"/>
    <w:rsid w:val="00213556"/>
    <w:rsid w:val="002163D5"/>
    <w:rsid w:val="002170EA"/>
    <w:rsid w:val="00222BD3"/>
    <w:rsid w:val="00237D93"/>
    <w:rsid w:val="00241CDB"/>
    <w:rsid w:val="0024336F"/>
    <w:rsid w:val="00250ADF"/>
    <w:rsid w:val="00255F82"/>
    <w:rsid w:val="0025680E"/>
    <w:rsid w:val="00256812"/>
    <w:rsid w:val="002620D9"/>
    <w:rsid w:val="0026293F"/>
    <w:rsid w:val="00270B64"/>
    <w:rsid w:val="00276F90"/>
    <w:rsid w:val="00280421"/>
    <w:rsid w:val="00281E65"/>
    <w:rsid w:val="0028201E"/>
    <w:rsid w:val="0028282C"/>
    <w:rsid w:val="00282C62"/>
    <w:rsid w:val="002A61E2"/>
    <w:rsid w:val="002A6EFC"/>
    <w:rsid w:val="002B12D8"/>
    <w:rsid w:val="002B3260"/>
    <w:rsid w:val="002B4B7A"/>
    <w:rsid w:val="002B4DCE"/>
    <w:rsid w:val="002C10D2"/>
    <w:rsid w:val="002C423C"/>
    <w:rsid w:val="002C4D3F"/>
    <w:rsid w:val="002C505F"/>
    <w:rsid w:val="002D0333"/>
    <w:rsid w:val="002D0C55"/>
    <w:rsid w:val="002D19E3"/>
    <w:rsid w:val="002D76E2"/>
    <w:rsid w:val="002E19E8"/>
    <w:rsid w:val="002E1A4B"/>
    <w:rsid w:val="002E3ECE"/>
    <w:rsid w:val="002F2187"/>
    <w:rsid w:val="002F73BA"/>
    <w:rsid w:val="00300730"/>
    <w:rsid w:val="003014EE"/>
    <w:rsid w:val="003107DC"/>
    <w:rsid w:val="00312B91"/>
    <w:rsid w:val="00313476"/>
    <w:rsid w:val="00314570"/>
    <w:rsid w:val="00317462"/>
    <w:rsid w:val="00320C4A"/>
    <w:rsid w:val="003240F1"/>
    <w:rsid w:val="00327AC9"/>
    <w:rsid w:val="003344AD"/>
    <w:rsid w:val="003546E9"/>
    <w:rsid w:val="0035766E"/>
    <w:rsid w:val="00357AAF"/>
    <w:rsid w:val="003601CD"/>
    <w:rsid w:val="00363C21"/>
    <w:rsid w:val="00363F9B"/>
    <w:rsid w:val="00365CBF"/>
    <w:rsid w:val="00372F2B"/>
    <w:rsid w:val="00376BE7"/>
    <w:rsid w:val="00381860"/>
    <w:rsid w:val="003834E7"/>
    <w:rsid w:val="00383D53"/>
    <w:rsid w:val="003904EE"/>
    <w:rsid w:val="00392F81"/>
    <w:rsid w:val="00393EE1"/>
    <w:rsid w:val="00394000"/>
    <w:rsid w:val="00395779"/>
    <w:rsid w:val="003A04E3"/>
    <w:rsid w:val="003A0F6F"/>
    <w:rsid w:val="003A0FA4"/>
    <w:rsid w:val="003A77CC"/>
    <w:rsid w:val="003B1209"/>
    <w:rsid w:val="003B1620"/>
    <w:rsid w:val="003B24E0"/>
    <w:rsid w:val="003B3EA0"/>
    <w:rsid w:val="003B6BAD"/>
    <w:rsid w:val="003B6C41"/>
    <w:rsid w:val="003C02FA"/>
    <w:rsid w:val="003C0D0E"/>
    <w:rsid w:val="003C14C4"/>
    <w:rsid w:val="003D028A"/>
    <w:rsid w:val="003D2C97"/>
    <w:rsid w:val="003E5A4C"/>
    <w:rsid w:val="003E62A4"/>
    <w:rsid w:val="003E79FC"/>
    <w:rsid w:val="003F3064"/>
    <w:rsid w:val="003F74AC"/>
    <w:rsid w:val="00407DC1"/>
    <w:rsid w:val="004108EB"/>
    <w:rsid w:val="00416323"/>
    <w:rsid w:val="0042214A"/>
    <w:rsid w:val="00422D3E"/>
    <w:rsid w:val="00424B4B"/>
    <w:rsid w:val="00431C92"/>
    <w:rsid w:val="00432C54"/>
    <w:rsid w:val="00434EA5"/>
    <w:rsid w:val="004350DF"/>
    <w:rsid w:val="004356A3"/>
    <w:rsid w:val="00435F78"/>
    <w:rsid w:val="00444A94"/>
    <w:rsid w:val="00445030"/>
    <w:rsid w:val="00450E0D"/>
    <w:rsid w:val="00455381"/>
    <w:rsid w:val="004568DB"/>
    <w:rsid w:val="004575F1"/>
    <w:rsid w:val="004617CC"/>
    <w:rsid w:val="00461B88"/>
    <w:rsid w:val="0046352B"/>
    <w:rsid w:val="0046368D"/>
    <w:rsid w:val="00463E11"/>
    <w:rsid w:val="00464AC2"/>
    <w:rsid w:val="00466219"/>
    <w:rsid w:val="004668AE"/>
    <w:rsid w:val="00466D0D"/>
    <w:rsid w:val="00467459"/>
    <w:rsid w:val="00467ACA"/>
    <w:rsid w:val="00472EFE"/>
    <w:rsid w:val="00476674"/>
    <w:rsid w:val="00476AC0"/>
    <w:rsid w:val="00477867"/>
    <w:rsid w:val="00480F6B"/>
    <w:rsid w:val="00483375"/>
    <w:rsid w:val="004836AE"/>
    <w:rsid w:val="004838FB"/>
    <w:rsid w:val="004860AB"/>
    <w:rsid w:val="00487D94"/>
    <w:rsid w:val="0049016D"/>
    <w:rsid w:val="004942C0"/>
    <w:rsid w:val="0049667C"/>
    <w:rsid w:val="00496E92"/>
    <w:rsid w:val="004A0CEC"/>
    <w:rsid w:val="004A1DEB"/>
    <w:rsid w:val="004A2938"/>
    <w:rsid w:val="004A5001"/>
    <w:rsid w:val="004A5BCD"/>
    <w:rsid w:val="004A78A6"/>
    <w:rsid w:val="004B07C1"/>
    <w:rsid w:val="004B3F11"/>
    <w:rsid w:val="004B4458"/>
    <w:rsid w:val="004B6881"/>
    <w:rsid w:val="004C1330"/>
    <w:rsid w:val="004C145F"/>
    <w:rsid w:val="004C3D82"/>
    <w:rsid w:val="004C4E16"/>
    <w:rsid w:val="004C54CE"/>
    <w:rsid w:val="004C76C5"/>
    <w:rsid w:val="004D16B7"/>
    <w:rsid w:val="004D1B6D"/>
    <w:rsid w:val="004D38CD"/>
    <w:rsid w:val="004D48D3"/>
    <w:rsid w:val="004D6D92"/>
    <w:rsid w:val="004D71E6"/>
    <w:rsid w:val="004E1DA6"/>
    <w:rsid w:val="004E5D2E"/>
    <w:rsid w:val="004F15E9"/>
    <w:rsid w:val="004F27AB"/>
    <w:rsid w:val="004F2C32"/>
    <w:rsid w:val="004F55DC"/>
    <w:rsid w:val="004F60EA"/>
    <w:rsid w:val="00510292"/>
    <w:rsid w:val="00510718"/>
    <w:rsid w:val="00512C56"/>
    <w:rsid w:val="005131C7"/>
    <w:rsid w:val="00514F9F"/>
    <w:rsid w:val="005217D9"/>
    <w:rsid w:val="005217DA"/>
    <w:rsid w:val="00525082"/>
    <w:rsid w:val="00532C0F"/>
    <w:rsid w:val="005353C1"/>
    <w:rsid w:val="00535894"/>
    <w:rsid w:val="0053591C"/>
    <w:rsid w:val="005361FD"/>
    <w:rsid w:val="00541CDA"/>
    <w:rsid w:val="005437F4"/>
    <w:rsid w:val="0054408B"/>
    <w:rsid w:val="00545059"/>
    <w:rsid w:val="00546F9A"/>
    <w:rsid w:val="00547D55"/>
    <w:rsid w:val="00553CF6"/>
    <w:rsid w:val="00563BEC"/>
    <w:rsid w:val="00565797"/>
    <w:rsid w:val="00570F74"/>
    <w:rsid w:val="005718CC"/>
    <w:rsid w:val="005723D4"/>
    <w:rsid w:val="005759AC"/>
    <w:rsid w:val="00580139"/>
    <w:rsid w:val="005865D4"/>
    <w:rsid w:val="00586EBB"/>
    <w:rsid w:val="005927B7"/>
    <w:rsid w:val="0059380E"/>
    <w:rsid w:val="005976EA"/>
    <w:rsid w:val="005A1D97"/>
    <w:rsid w:val="005A5EFE"/>
    <w:rsid w:val="005A627F"/>
    <w:rsid w:val="005A6B70"/>
    <w:rsid w:val="005A7A6C"/>
    <w:rsid w:val="005B3491"/>
    <w:rsid w:val="005B70DC"/>
    <w:rsid w:val="005B783A"/>
    <w:rsid w:val="005C2D7D"/>
    <w:rsid w:val="005C5A24"/>
    <w:rsid w:val="005D1A8A"/>
    <w:rsid w:val="005D22CD"/>
    <w:rsid w:val="005D3033"/>
    <w:rsid w:val="005D5FF2"/>
    <w:rsid w:val="005E273B"/>
    <w:rsid w:val="005F074A"/>
    <w:rsid w:val="00602578"/>
    <w:rsid w:val="00603A9E"/>
    <w:rsid w:val="006120B2"/>
    <w:rsid w:val="006150A2"/>
    <w:rsid w:val="0062134B"/>
    <w:rsid w:val="00622EAD"/>
    <w:rsid w:val="00626288"/>
    <w:rsid w:val="00626A39"/>
    <w:rsid w:val="00641EA9"/>
    <w:rsid w:val="0065431C"/>
    <w:rsid w:val="00656CC5"/>
    <w:rsid w:val="006570A3"/>
    <w:rsid w:val="006617A3"/>
    <w:rsid w:val="00671170"/>
    <w:rsid w:val="00673811"/>
    <w:rsid w:val="0068047C"/>
    <w:rsid w:val="00680E58"/>
    <w:rsid w:val="00683ADB"/>
    <w:rsid w:val="00683F46"/>
    <w:rsid w:val="00684511"/>
    <w:rsid w:val="0068581E"/>
    <w:rsid w:val="00685F4C"/>
    <w:rsid w:val="006870D1"/>
    <w:rsid w:val="00693033"/>
    <w:rsid w:val="00695D24"/>
    <w:rsid w:val="006A0E7E"/>
    <w:rsid w:val="006B03DD"/>
    <w:rsid w:val="006B0CC8"/>
    <w:rsid w:val="006B2E3B"/>
    <w:rsid w:val="006B32EB"/>
    <w:rsid w:val="006B5AD2"/>
    <w:rsid w:val="006C0F81"/>
    <w:rsid w:val="006C158E"/>
    <w:rsid w:val="006C1677"/>
    <w:rsid w:val="006C3B1E"/>
    <w:rsid w:val="006D07CF"/>
    <w:rsid w:val="006D42FA"/>
    <w:rsid w:val="006D4B2F"/>
    <w:rsid w:val="006D4C57"/>
    <w:rsid w:val="006E3BEA"/>
    <w:rsid w:val="006F21FA"/>
    <w:rsid w:val="006F428B"/>
    <w:rsid w:val="00704DE0"/>
    <w:rsid w:val="007052E3"/>
    <w:rsid w:val="00711904"/>
    <w:rsid w:val="0071329A"/>
    <w:rsid w:val="007140D4"/>
    <w:rsid w:val="007142B7"/>
    <w:rsid w:val="0071478F"/>
    <w:rsid w:val="0071695D"/>
    <w:rsid w:val="007207D1"/>
    <w:rsid w:val="0072279A"/>
    <w:rsid w:val="0073199A"/>
    <w:rsid w:val="00733974"/>
    <w:rsid w:val="007356FB"/>
    <w:rsid w:val="007358B8"/>
    <w:rsid w:val="00735ACF"/>
    <w:rsid w:val="00737141"/>
    <w:rsid w:val="007405D4"/>
    <w:rsid w:val="0074138A"/>
    <w:rsid w:val="00741A6C"/>
    <w:rsid w:val="0074298C"/>
    <w:rsid w:val="0075021D"/>
    <w:rsid w:val="00754798"/>
    <w:rsid w:val="007564EE"/>
    <w:rsid w:val="00765FE7"/>
    <w:rsid w:val="00767A26"/>
    <w:rsid w:val="007762D8"/>
    <w:rsid w:val="00776EDB"/>
    <w:rsid w:val="0078122B"/>
    <w:rsid w:val="007832C0"/>
    <w:rsid w:val="00783C32"/>
    <w:rsid w:val="00794165"/>
    <w:rsid w:val="007968BD"/>
    <w:rsid w:val="00797D14"/>
    <w:rsid w:val="007A1792"/>
    <w:rsid w:val="007A7BCC"/>
    <w:rsid w:val="007B0ACD"/>
    <w:rsid w:val="007B3E8F"/>
    <w:rsid w:val="007B427F"/>
    <w:rsid w:val="007B6BDC"/>
    <w:rsid w:val="007B7D73"/>
    <w:rsid w:val="007C01CE"/>
    <w:rsid w:val="007C09C4"/>
    <w:rsid w:val="007C7540"/>
    <w:rsid w:val="007D3DB7"/>
    <w:rsid w:val="007D3F6A"/>
    <w:rsid w:val="007D6215"/>
    <w:rsid w:val="007D6407"/>
    <w:rsid w:val="007D761D"/>
    <w:rsid w:val="007E46A7"/>
    <w:rsid w:val="007E4A92"/>
    <w:rsid w:val="007E59F4"/>
    <w:rsid w:val="007F1E83"/>
    <w:rsid w:val="007F250B"/>
    <w:rsid w:val="007F7973"/>
    <w:rsid w:val="00801E61"/>
    <w:rsid w:val="00802D0A"/>
    <w:rsid w:val="00821FEB"/>
    <w:rsid w:val="00823D0F"/>
    <w:rsid w:val="008254AC"/>
    <w:rsid w:val="00826A1F"/>
    <w:rsid w:val="00830ED8"/>
    <w:rsid w:val="008340F9"/>
    <w:rsid w:val="008346EA"/>
    <w:rsid w:val="00837014"/>
    <w:rsid w:val="00851D3D"/>
    <w:rsid w:val="00853852"/>
    <w:rsid w:val="00863C83"/>
    <w:rsid w:val="00864299"/>
    <w:rsid w:val="00865845"/>
    <w:rsid w:val="0087016A"/>
    <w:rsid w:val="0087026D"/>
    <w:rsid w:val="00870B5F"/>
    <w:rsid w:val="0087308E"/>
    <w:rsid w:val="00876270"/>
    <w:rsid w:val="00882BDB"/>
    <w:rsid w:val="008831DE"/>
    <w:rsid w:val="008844BC"/>
    <w:rsid w:val="00884729"/>
    <w:rsid w:val="00886230"/>
    <w:rsid w:val="0089063D"/>
    <w:rsid w:val="00895936"/>
    <w:rsid w:val="00895EF5"/>
    <w:rsid w:val="008A0206"/>
    <w:rsid w:val="008A0886"/>
    <w:rsid w:val="008A39A5"/>
    <w:rsid w:val="008A3E96"/>
    <w:rsid w:val="008A41AE"/>
    <w:rsid w:val="008A4625"/>
    <w:rsid w:val="008A468C"/>
    <w:rsid w:val="008B3562"/>
    <w:rsid w:val="008B7DF0"/>
    <w:rsid w:val="008C30F1"/>
    <w:rsid w:val="008C4959"/>
    <w:rsid w:val="008C6BDC"/>
    <w:rsid w:val="008D7CDD"/>
    <w:rsid w:val="008F4009"/>
    <w:rsid w:val="008F4513"/>
    <w:rsid w:val="008F6B35"/>
    <w:rsid w:val="00902A02"/>
    <w:rsid w:val="00902B47"/>
    <w:rsid w:val="00907283"/>
    <w:rsid w:val="009110C3"/>
    <w:rsid w:val="00911CBC"/>
    <w:rsid w:val="009125DB"/>
    <w:rsid w:val="00912686"/>
    <w:rsid w:val="00915971"/>
    <w:rsid w:val="0091664D"/>
    <w:rsid w:val="009166E6"/>
    <w:rsid w:val="009251AD"/>
    <w:rsid w:val="00941269"/>
    <w:rsid w:val="00944DBD"/>
    <w:rsid w:val="00946625"/>
    <w:rsid w:val="00946DB6"/>
    <w:rsid w:val="00947C82"/>
    <w:rsid w:val="00957775"/>
    <w:rsid w:val="00957BEB"/>
    <w:rsid w:val="00961F4C"/>
    <w:rsid w:val="0096337A"/>
    <w:rsid w:val="00963DA1"/>
    <w:rsid w:val="00965C15"/>
    <w:rsid w:val="00965D92"/>
    <w:rsid w:val="00966A8C"/>
    <w:rsid w:val="00971B82"/>
    <w:rsid w:val="00976536"/>
    <w:rsid w:val="00976AB1"/>
    <w:rsid w:val="00981BEB"/>
    <w:rsid w:val="00983842"/>
    <w:rsid w:val="00985EE8"/>
    <w:rsid w:val="00986397"/>
    <w:rsid w:val="009868AD"/>
    <w:rsid w:val="00986F70"/>
    <w:rsid w:val="00987383"/>
    <w:rsid w:val="009944B6"/>
    <w:rsid w:val="00995851"/>
    <w:rsid w:val="00995DCF"/>
    <w:rsid w:val="00997BB7"/>
    <w:rsid w:val="009A051E"/>
    <w:rsid w:val="009A36FB"/>
    <w:rsid w:val="009A4E30"/>
    <w:rsid w:val="009B12B7"/>
    <w:rsid w:val="009B47FD"/>
    <w:rsid w:val="009B6A03"/>
    <w:rsid w:val="009C23D2"/>
    <w:rsid w:val="009C5BD3"/>
    <w:rsid w:val="009D7F69"/>
    <w:rsid w:val="009E07EB"/>
    <w:rsid w:val="009E0A5E"/>
    <w:rsid w:val="009E1B42"/>
    <w:rsid w:val="009E3786"/>
    <w:rsid w:val="009E4ABB"/>
    <w:rsid w:val="009E5C70"/>
    <w:rsid w:val="009F1572"/>
    <w:rsid w:val="009F4BE6"/>
    <w:rsid w:val="009F4FE2"/>
    <w:rsid w:val="00A01366"/>
    <w:rsid w:val="00A024BD"/>
    <w:rsid w:val="00A05970"/>
    <w:rsid w:val="00A06537"/>
    <w:rsid w:val="00A107C9"/>
    <w:rsid w:val="00A13863"/>
    <w:rsid w:val="00A143E5"/>
    <w:rsid w:val="00A164E5"/>
    <w:rsid w:val="00A22BE2"/>
    <w:rsid w:val="00A2450D"/>
    <w:rsid w:val="00A25825"/>
    <w:rsid w:val="00A26F3D"/>
    <w:rsid w:val="00A31268"/>
    <w:rsid w:val="00A31BE3"/>
    <w:rsid w:val="00A36447"/>
    <w:rsid w:val="00A4073F"/>
    <w:rsid w:val="00A421E6"/>
    <w:rsid w:val="00A43709"/>
    <w:rsid w:val="00A46227"/>
    <w:rsid w:val="00A539DB"/>
    <w:rsid w:val="00A53A48"/>
    <w:rsid w:val="00A61511"/>
    <w:rsid w:val="00A61C22"/>
    <w:rsid w:val="00A6352C"/>
    <w:rsid w:val="00A63C31"/>
    <w:rsid w:val="00A71C8D"/>
    <w:rsid w:val="00A77CF0"/>
    <w:rsid w:val="00A81D0D"/>
    <w:rsid w:val="00A82D89"/>
    <w:rsid w:val="00A83F2A"/>
    <w:rsid w:val="00A846B2"/>
    <w:rsid w:val="00A85224"/>
    <w:rsid w:val="00A85647"/>
    <w:rsid w:val="00A858DB"/>
    <w:rsid w:val="00A9238F"/>
    <w:rsid w:val="00A9498B"/>
    <w:rsid w:val="00A96AC6"/>
    <w:rsid w:val="00A9705C"/>
    <w:rsid w:val="00AA4485"/>
    <w:rsid w:val="00AA5C13"/>
    <w:rsid w:val="00AA6D8F"/>
    <w:rsid w:val="00AB43B6"/>
    <w:rsid w:val="00AC375F"/>
    <w:rsid w:val="00AC4160"/>
    <w:rsid w:val="00AC5CE9"/>
    <w:rsid w:val="00AC5D0A"/>
    <w:rsid w:val="00AD12A9"/>
    <w:rsid w:val="00AD5BA6"/>
    <w:rsid w:val="00AD6955"/>
    <w:rsid w:val="00AE394F"/>
    <w:rsid w:val="00AE3E8B"/>
    <w:rsid w:val="00AE4FC6"/>
    <w:rsid w:val="00AE5D47"/>
    <w:rsid w:val="00AE6771"/>
    <w:rsid w:val="00AE6BDC"/>
    <w:rsid w:val="00AE7950"/>
    <w:rsid w:val="00AF11CE"/>
    <w:rsid w:val="00AF18B3"/>
    <w:rsid w:val="00AF2EF6"/>
    <w:rsid w:val="00AF325B"/>
    <w:rsid w:val="00AF3ACE"/>
    <w:rsid w:val="00AF6A52"/>
    <w:rsid w:val="00B006AD"/>
    <w:rsid w:val="00B01740"/>
    <w:rsid w:val="00B02521"/>
    <w:rsid w:val="00B120D3"/>
    <w:rsid w:val="00B123D4"/>
    <w:rsid w:val="00B144EE"/>
    <w:rsid w:val="00B2209F"/>
    <w:rsid w:val="00B235C1"/>
    <w:rsid w:val="00B23953"/>
    <w:rsid w:val="00B25C97"/>
    <w:rsid w:val="00B26951"/>
    <w:rsid w:val="00B30313"/>
    <w:rsid w:val="00B31CDB"/>
    <w:rsid w:val="00B32ED0"/>
    <w:rsid w:val="00B339D6"/>
    <w:rsid w:val="00B36B3C"/>
    <w:rsid w:val="00B4202C"/>
    <w:rsid w:val="00B42251"/>
    <w:rsid w:val="00B458A6"/>
    <w:rsid w:val="00B577FF"/>
    <w:rsid w:val="00B61F44"/>
    <w:rsid w:val="00B645A6"/>
    <w:rsid w:val="00B65A94"/>
    <w:rsid w:val="00B7031D"/>
    <w:rsid w:val="00B75FC5"/>
    <w:rsid w:val="00B77676"/>
    <w:rsid w:val="00B8065E"/>
    <w:rsid w:val="00B82755"/>
    <w:rsid w:val="00B86C91"/>
    <w:rsid w:val="00B9289D"/>
    <w:rsid w:val="00B92910"/>
    <w:rsid w:val="00B96E46"/>
    <w:rsid w:val="00BA0D08"/>
    <w:rsid w:val="00BA1471"/>
    <w:rsid w:val="00BA285D"/>
    <w:rsid w:val="00BA5D6A"/>
    <w:rsid w:val="00BA644D"/>
    <w:rsid w:val="00BA71A5"/>
    <w:rsid w:val="00BB2589"/>
    <w:rsid w:val="00BB423B"/>
    <w:rsid w:val="00BB7165"/>
    <w:rsid w:val="00BC27A5"/>
    <w:rsid w:val="00BC29D1"/>
    <w:rsid w:val="00BC489F"/>
    <w:rsid w:val="00BC4DEC"/>
    <w:rsid w:val="00BC5FD4"/>
    <w:rsid w:val="00BC6014"/>
    <w:rsid w:val="00BC642B"/>
    <w:rsid w:val="00BC6E9C"/>
    <w:rsid w:val="00BC75D0"/>
    <w:rsid w:val="00BD580F"/>
    <w:rsid w:val="00BE7EDD"/>
    <w:rsid w:val="00BF377E"/>
    <w:rsid w:val="00C00E21"/>
    <w:rsid w:val="00C03069"/>
    <w:rsid w:val="00C05F9C"/>
    <w:rsid w:val="00C0763F"/>
    <w:rsid w:val="00C07E5D"/>
    <w:rsid w:val="00C1205F"/>
    <w:rsid w:val="00C16FE2"/>
    <w:rsid w:val="00C17E40"/>
    <w:rsid w:val="00C20915"/>
    <w:rsid w:val="00C225C2"/>
    <w:rsid w:val="00C2280E"/>
    <w:rsid w:val="00C25125"/>
    <w:rsid w:val="00C26749"/>
    <w:rsid w:val="00C34BD6"/>
    <w:rsid w:val="00C34E7D"/>
    <w:rsid w:val="00C4094A"/>
    <w:rsid w:val="00C42130"/>
    <w:rsid w:val="00C45792"/>
    <w:rsid w:val="00C518F2"/>
    <w:rsid w:val="00C531D9"/>
    <w:rsid w:val="00C53CE9"/>
    <w:rsid w:val="00C57BD5"/>
    <w:rsid w:val="00C60278"/>
    <w:rsid w:val="00C70EC5"/>
    <w:rsid w:val="00C84F2E"/>
    <w:rsid w:val="00C95034"/>
    <w:rsid w:val="00C97189"/>
    <w:rsid w:val="00CA2E37"/>
    <w:rsid w:val="00CA2ECD"/>
    <w:rsid w:val="00CA4B00"/>
    <w:rsid w:val="00CA719F"/>
    <w:rsid w:val="00CB0F56"/>
    <w:rsid w:val="00CB2D85"/>
    <w:rsid w:val="00CB5D20"/>
    <w:rsid w:val="00CB75A7"/>
    <w:rsid w:val="00CC4C5C"/>
    <w:rsid w:val="00CD323E"/>
    <w:rsid w:val="00CE360D"/>
    <w:rsid w:val="00CE7F9D"/>
    <w:rsid w:val="00D04F6C"/>
    <w:rsid w:val="00D06F80"/>
    <w:rsid w:val="00D12BBA"/>
    <w:rsid w:val="00D13D4A"/>
    <w:rsid w:val="00D14DC8"/>
    <w:rsid w:val="00D1642C"/>
    <w:rsid w:val="00D16F5A"/>
    <w:rsid w:val="00D20F04"/>
    <w:rsid w:val="00D23B86"/>
    <w:rsid w:val="00D23B87"/>
    <w:rsid w:val="00D31607"/>
    <w:rsid w:val="00D37A53"/>
    <w:rsid w:val="00D40762"/>
    <w:rsid w:val="00D40C3D"/>
    <w:rsid w:val="00D43D70"/>
    <w:rsid w:val="00D4508F"/>
    <w:rsid w:val="00D457A0"/>
    <w:rsid w:val="00D47662"/>
    <w:rsid w:val="00D50580"/>
    <w:rsid w:val="00D50A02"/>
    <w:rsid w:val="00D532F9"/>
    <w:rsid w:val="00D53E0F"/>
    <w:rsid w:val="00D56B25"/>
    <w:rsid w:val="00D64CFD"/>
    <w:rsid w:val="00D654F1"/>
    <w:rsid w:val="00D7074A"/>
    <w:rsid w:val="00D72EE7"/>
    <w:rsid w:val="00D752C4"/>
    <w:rsid w:val="00D828C5"/>
    <w:rsid w:val="00D8345E"/>
    <w:rsid w:val="00D874F0"/>
    <w:rsid w:val="00D87BB4"/>
    <w:rsid w:val="00D9459F"/>
    <w:rsid w:val="00D95509"/>
    <w:rsid w:val="00D972F1"/>
    <w:rsid w:val="00D97A73"/>
    <w:rsid w:val="00DA0379"/>
    <w:rsid w:val="00DA15BC"/>
    <w:rsid w:val="00DA38B2"/>
    <w:rsid w:val="00DA7D6C"/>
    <w:rsid w:val="00DB0610"/>
    <w:rsid w:val="00DB0D11"/>
    <w:rsid w:val="00DB1730"/>
    <w:rsid w:val="00DB253D"/>
    <w:rsid w:val="00DB2EC3"/>
    <w:rsid w:val="00DB5C1D"/>
    <w:rsid w:val="00DB6099"/>
    <w:rsid w:val="00DB7A62"/>
    <w:rsid w:val="00DC0B19"/>
    <w:rsid w:val="00DC3975"/>
    <w:rsid w:val="00DC43F6"/>
    <w:rsid w:val="00DC53C8"/>
    <w:rsid w:val="00DC6303"/>
    <w:rsid w:val="00DD0E3C"/>
    <w:rsid w:val="00DD2EB3"/>
    <w:rsid w:val="00DD5066"/>
    <w:rsid w:val="00DF257D"/>
    <w:rsid w:val="00E0284F"/>
    <w:rsid w:val="00E03E3F"/>
    <w:rsid w:val="00E052C8"/>
    <w:rsid w:val="00E056CE"/>
    <w:rsid w:val="00E2221F"/>
    <w:rsid w:val="00E22C86"/>
    <w:rsid w:val="00E27CA9"/>
    <w:rsid w:val="00E3196D"/>
    <w:rsid w:val="00E3257A"/>
    <w:rsid w:val="00E35B07"/>
    <w:rsid w:val="00E3618E"/>
    <w:rsid w:val="00E36B5D"/>
    <w:rsid w:val="00E4325C"/>
    <w:rsid w:val="00E44C11"/>
    <w:rsid w:val="00E46159"/>
    <w:rsid w:val="00E479DD"/>
    <w:rsid w:val="00E530BF"/>
    <w:rsid w:val="00E55711"/>
    <w:rsid w:val="00E563DB"/>
    <w:rsid w:val="00E6047B"/>
    <w:rsid w:val="00E670A5"/>
    <w:rsid w:val="00E716D1"/>
    <w:rsid w:val="00E76EA3"/>
    <w:rsid w:val="00E7796B"/>
    <w:rsid w:val="00E80396"/>
    <w:rsid w:val="00E80AA4"/>
    <w:rsid w:val="00E82028"/>
    <w:rsid w:val="00E83840"/>
    <w:rsid w:val="00E8474A"/>
    <w:rsid w:val="00E85C91"/>
    <w:rsid w:val="00E86211"/>
    <w:rsid w:val="00E90421"/>
    <w:rsid w:val="00E967C8"/>
    <w:rsid w:val="00EA0EF5"/>
    <w:rsid w:val="00EA2D39"/>
    <w:rsid w:val="00EA75E6"/>
    <w:rsid w:val="00EB1545"/>
    <w:rsid w:val="00EB2908"/>
    <w:rsid w:val="00EB365F"/>
    <w:rsid w:val="00EC0850"/>
    <w:rsid w:val="00EC2FB1"/>
    <w:rsid w:val="00EC4A3E"/>
    <w:rsid w:val="00ED2B32"/>
    <w:rsid w:val="00ED408E"/>
    <w:rsid w:val="00ED6404"/>
    <w:rsid w:val="00EE527A"/>
    <w:rsid w:val="00EE59E1"/>
    <w:rsid w:val="00EF2A83"/>
    <w:rsid w:val="00EF4738"/>
    <w:rsid w:val="00EF552E"/>
    <w:rsid w:val="00EF794D"/>
    <w:rsid w:val="00EF7D4B"/>
    <w:rsid w:val="00F00607"/>
    <w:rsid w:val="00F04CC3"/>
    <w:rsid w:val="00F05CA2"/>
    <w:rsid w:val="00F06940"/>
    <w:rsid w:val="00F0696E"/>
    <w:rsid w:val="00F15E26"/>
    <w:rsid w:val="00F17C1C"/>
    <w:rsid w:val="00F24CF3"/>
    <w:rsid w:val="00F25A58"/>
    <w:rsid w:val="00F32F77"/>
    <w:rsid w:val="00F40F8F"/>
    <w:rsid w:val="00F4270C"/>
    <w:rsid w:val="00F45292"/>
    <w:rsid w:val="00F50D52"/>
    <w:rsid w:val="00F53BB9"/>
    <w:rsid w:val="00F610F4"/>
    <w:rsid w:val="00F6124F"/>
    <w:rsid w:val="00F65508"/>
    <w:rsid w:val="00F66A9D"/>
    <w:rsid w:val="00F67F41"/>
    <w:rsid w:val="00F7080E"/>
    <w:rsid w:val="00F734CF"/>
    <w:rsid w:val="00F761DB"/>
    <w:rsid w:val="00F825A2"/>
    <w:rsid w:val="00F832A7"/>
    <w:rsid w:val="00F8415E"/>
    <w:rsid w:val="00F85464"/>
    <w:rsid w:val="00F8673B"/>
    <w:rsid w:val="00F912CD"/>
    <w:rsid w:val="00F945EA"/>
    <w:rsid w:val="00F95A43"/>
    <w:rsid w:val="00FA75B2"/>
    <w:rsid w:val="00FA7604"/>
    <w:rsid w:val="00FB12AB"/>
    <w:rsid w:val="00FB46DF"/>
    <w:rsid w:val="00FB5483"/>
    <w:rsid w:val="00FB58C3"/>
    <w:rsid w:val="00FB58DB"/>
    <w:rsid w:val="00FB7F16"/>
    <w:rsid w:val="00FC01D5"/>
    <w:rsid w:val="00FC0F7B"/>
    <w:rsid w:val="00FC3C35"/>
    <w:rsid w:val="00FC6600"/>
    <w:rsid w:val="00FC6FBB"/>
    <w:rsid w:val="00FD2D7F"/>
    <w:rsid w:val="00FD7060"/>
    <w:rsid w:val="00FE0D95"/>
    <w:rsid w:val="00FE2219"/>
    <w:rsid w:val="00FE3003"/>
    <w:rsid w:val="00FE4262"/>
    <w:rsid w:val="00FE6903"/>
    <w:rsid w:val="00FE6B6E"/>
    <w:rsid w:val="00FF050D"/>
    <w:rsid w:val="00FF2D3C"/>
    <w:rsid w:val="00FF3334"/>
    <w:rsid w:val="00FF4015"/>
    <w:rsid w:val="00FF526E"/>
    <w:rsid w:val="00FF6542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A0A8D-9A02-447A-8041-1D0B9EA5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T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D7F"/>
    <w:pPr>
      <w:ind w:left="720"/>
      <w:contextualSpacing/>
    </w:pPr>
  </w:style>
  <w:style w:type="character" w:styleId="Emphasis">
    <w:name w:val="Emphasis"/>
    <w:uiPriority w:val="20"/>
    <w:qFormat/>
    <w:rsid w:val="00FD2D7F"/>
    <w:rPr>
      <w:i/>
      <w:iCs/>
    </w:rPr>
  </w:style>
  <w:style w:type="table" w:styleId="TableGrid">
    <w:name w:val="Table Grid"/>
    <w:basedOn w:val="TableNormal"/>
    <w:uiPriority w:val="39"/>
    <w:rsid w:val="00FD2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D2D7F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FD2D7F"/>
    <w:rPr>
      <w:rFonts w:ascii="Segoe UI" w:eastAsia="Times New Roman" w:hAnsi="Segoe UI" w:cs="Times New Roman"/>
      <w:sz w:val="18"/>
      <w:szCs w:val="18"/>
      <w:lang w:val="x-none" w:eastAsia="en-GB"/>
    </w:rPr>
  </w:style>
  <w:style w:type="character" w:styleId="Strong">
    <w:name w:val="Strong"/>
    <w:uiPriority w:val="22"/>
    <w:qFormat/>
    <w:rsid w:val="00FD2D7F"/>
    <w:rPr>
      <w:b/>
      <w:bCs/>
    </w:rPr>
  </w:style>
  <w:style w:type="character" w:styleId="Hyperlink">
    <w:name w:val="Hyperlink"/>
    <w:uiPriority w:val="99"/>
    <w:unhideWhenUsed/>
    <w:rsid w:val="00FD2D7F"/>
    <w:rPr>
      <w:color w:val="0000FF"/>
      <w:u w:val="single"/>
    </w:rPr>
  </w:style>
  <w:style w:type="paragraph" w:customStyle="1" w:styleId="w-75">
    <w:name w:val="w-75"/>
    <w:basedOn w:val="Normal"/>
    <w:rsid w:val="00FD2D7F"/>
    <w:pPr>
      <w:spacing w:before="100" w:beforeAutospacing="1" w:after="100" w:afterAutospacing="1"/>
    </w:pPr>
    <w:rPr>
      <w:lang w:val="en-US" w:eastAsia="en-US"/>
    </w:rPr>
  </w:style>
  <w:style w:type="character" w:customStyle="1" w:styleId="al-author-name">
    <w:name w:val="al-author-name"/>
    <w:rsid w:val="00FD2D7F"/>
  </w:style>
  <w:style w:type="character" w:customStyle="1" w:styleId="delimiter1">
    <w:name w:val="delimiter1"/>
    <w:rsid w:val="00FD2D7F"/>
    <w:rPr>
      <w:color w:val="2A2A2A"/>
    </w:rPr>
  </w:style>
  <w:style w:type="table" w:customStyle="1" w:styleId="TableGrid1">
    <w:name w:val="Table Grid1"/>
    <w:basedOn w:val="TableNormal"/>
    <w:next w:val="TableGrid"/>
    <w:uiPriority w:val="39"/>
    <w:rsid w:val="00FD2D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2D7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D2D7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2D7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D2D7F"/>
    <w:rPr>
      <w:rFonts w:ascii="Calibri" w:eastAsia="Calibri" w:hAnsi="Calibri" w:cs="Times New Roman"/>
    </w:rPr>
  </w:style>
  <w:style w:type="character" w:styleId="CommentReference">
    <w:name w:val="annotation reference"/>
    <w:rsid w:val="00FD2D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2D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2D7F"/>
    <w:rPr>
      <w:rFonts w:ascii="Times New Roman" w:eastAsia="Times New Roman" w:hAnsi="Times New Roman" w:cs="Times New Roman"/>
      <w:sz w:val="20"/>
      <w:szCs w:val="20"/>
      <w:lang w:val="en-TT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FD2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2D7F"/>
    <w:rPr>
      <w:rFonts w:ascii="Times New Roman" w:eastAsia="Times New Roman" w:hAnsi="Times New Roman" w:cs="Times New Roman"/>
      <w:b/>
      <w:bCs/>
      <w:sz w:val="20"/>
      <w:szCs w:val="20"/>
      <w:lang w:val="en-TT" w:eastAsia="en-GB"/>
    </w:rPr>
  </w:style>
  <w:style w:type="paragraph" w:styleId="FootnoteText">
    <w:name w:val="footnote text"/>
    <w:basedOn w:val="Normal"/>
    <w:link w:val="FootnoteTextChar"/>
    <w:rsid w:val="00FD2D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D2D7F"/>
    <w:rPr>
      <w:rFonts w:ascii="Times New Roman" w:eastAsia="Times New Roman" w:hAnsi="Times New Roman" w:cs="Times New Roman"/>
      <w:sz w:val="20"/>
      <w:szCs w:val="20"/>
      <w:lang w:val="en-TT" w:eastAsia="en-GB"/>
    </w:rPr>
  </w:style>
  <w:style w:type="character" w:styleId="FootnoteReference">
    <w:name w:val="footnote reference"/>
    <w:rsid w:val="00FD2D7F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FD2D7F"/>
  </w:style>
  <w:style w:type="paragraph" w:styleId="Subtitle">
    <w:name w:val="Subtitle"/>
    <w:basedOn w:val="Normal"/>
    <w:next w:val="Normal"/>
    <w:link w:val="SubtitleChar"/>
    <w:qFormat/>
    <w:rsid w:val="00FD2D7F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basedOn w:val="DefaultParagraphFont"/>
    <w:link w:val="Subtitle"/>
    <w:rsid w:val="00FD2D7F"/>
    <w:rPr>
      <w:rFonts w:ascii="Calibri Light" w:eastAsia="Times New Roman" w:hAnsi="Calibri Light" w:cs="Times New Roman"/>
      <w:sz w:val="24"/>
      <w:szCs w:val="24"/>
      <w:lang w:val="en-T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3147</Words>
  <Characters>17942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Clement</dc:creator>
  <cp:keywords/>
  <dc:description/>
  <cp:lastModifiedBy>Loren</cp:lastModifiedBy>
  <cp:revision>2</cp:revision>
  <dcterms:created xsi:type="dcterms:W3CDTF">2020-05-09T17:25:00Z</dcterms:created>
  <dcterms:modified xsi:type="dcterms:W3CDTF">2020-05-09T17:25:00Z</dcterms:modified>
</cp:coreProperties>
</file>